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1076" w14:textId="25F94464" w:rsidR="00103AEB" w:rsidRDefault="00103AEB" w:rsidP="00103AEB">
      <w:pPr>
        <w:jc w:val="center"/>
        <w:rPr>
          <w:rFonts w:cs="Arial"/>
          <w:b/>
          <w:sz w:val="24"/>
          <w:szCs w:val="24"/>
        </w:rPr>
      </w:pPr>
    </w:p>
    <w:p w14:paraId="202F35A3" w14:textId="42071D3B" w:rsidR="00C75BE1" w:rsidRDefault="00C75BE1" w:rsidP="00103AEB">
      <w:pPr>
        <w:jc w:val="center"/>
        <w:rPr>
          <w:rFonts w:cs="Arial"/>
          <w:b/>
          <w:sz w:val="24"/>
          <w:szCs w:val="24"/>
        </w:rPr>
      </w:pPr>
      <w:r>
        <w:rPr>
          <w:rFonts w:cs="Arial"/>
          <w:b/>
          <w:sz w:val="24"/>
          <w:szCs w:val="24"/>
        </w:rPr>
        <w:t xml:space="preserve">O </w:t>
      </w:r>
      <w:r>
        <w:rPr>
          <w:rFonts w:cs="Arial"/>
          <w:b/>
          <w:i/>
          <w:sz w:val="24"/>
          <w:szCs w:val="24"/>
        </w:rPr>
        <w:t>COMPLIANCE</w:t>
      </w:r>
      <w:r>
        <w:rPr>
          <w:rFonts w:cs="Arial"/>
          <w:b/>
          <w:sz w:val="24"/>
          <w:szCs w:val="24"/>
        </w:rPr>
        <w:t xml:space="preserve"> E SUA UTILIZAÇÃO COMO INSTRUMENTO DE CONTROLE E TRANSPARÊNCIA NAS COMPANHIAS GAÚCHAS LISTADAS NA BOLSA DE VALORES</w:t>
      </w:r>
      <w:r w:rsidR="00103AEB">
        <w:rPr>
          <w:rStyle w:val="Refdenotaderodap"/>
          <w:rFonts w:cs="Arial"/>
          <w:b/>
          <w:sz w:val="24"/>
          <w:szCs w:val="24"/>
        </w:rPr>
        <w:footnoteReference w:id="1"/>
      </w:r>
    </w:p>
    <w:p w14:paraId="4E296463" w14:textId="29E508E8" w:rsidR="00C75BE1" w:rsidRDefault="00C75BE1" w:rsidP="00C75BE1">
      <w:pPr>
        <w:spacing w:line="360" w:lineRule="auto"/>
        <w:jc w:val="center"/>
        <w:rPr>
          <w:rFonts w:cs="Arial"/>
          <w:b/>
          <w:sz w:val="24"/>
          <w:szCs w:val="24"/>
        </w:rPr>
      </w:pPr>
    </w:p>
    <w:p w14:paraId="24FD1052" w14:textId="59824E99" w:rsidR="00C75BE1" w:rsidRDefault="00C75BE1" w:rsidP="00C75BE1">
      <w:pPr>
        <w:spacing w:line="360" w:lineRule="auto"/>
        <w:jc w:val="right"/>
        <w:rPr>
          <w:rFonts w:cs="Arial"/>
          <w:sz w:val="24"/>
          <w:szCs w:val="24"/>
        </w:rPr>
      </w:pPr>
      <w:r>
        <w:rPr>
          <w:rFonts w:cs="Arial"/>
          <w:sz w:val="24"/>
          <w:szCs w:val="24"/>
        </w:rPr>
        <w:t>Bruna Borges Graminho</w:t>
      </w:r>
      <w:r>
        <w:rPr>
          <w:rStyle w:val="Refdenotaderodap"/>
          <w:rFonts w:cs="Arial"/>
          <w:sz w:val="24"/>
          <w:szCs w:val="24"/>
        </w:rPr>
        <w:footnoteReference w:id="2"/>
      </w:r>
    </w:p>
    <w:p w14:paraId="1B67D1EA" w14:textId="44527DEE" w:rsidR="00C75BE1" w:rsidRDefault="00C75BE1" w:rsidP="00C75BE1">
      <w:pPr>
        <w:spacing w:line="360" w:lineRule="auto"/>
        <w:jc w:val="right"/>
        <w:rPr>
          <w:rFonts w:cs="Arial"/>
          <w:sz w:val="24"/>
        </w:rPr>
      </w:pPr>
      <w:proofErr w:type="spellStart"/>
      <w:r>
        <w:rPr>
          <w:rFonts w:cs="Arial"/>
          <w:sz w:val="24"/>
        </w:rPr>
        <w:t>Ailson</w:t>
      </w:r>
      <w:proofErr w:type="spellEnd"/>
      <w:r>
        <w:rPr>
          <w:rFonts w:cs="Arial"/>
          <w:sz w:val="24"/>
        </w:rPr>
        <w:t xml:space="preserve"> José Vier</w:t>
      </w:r>
      <w:r>
        <w:rPr>
          <w:rStyle w:val="Refdenotaderodap"/>
          <w:rFonts w:cs="Arial"/>
          <w:sz w:val="24"/>
        </w:rPr>
        <w:footnoteReference w:id="3"/>
      </w:r>
    </w:p>
    <w:p w14:paraId="78ECB35B" w14:textId="2EE7586F" w:rsidR="00C75BE1" w:rsidRDefault="00C75BE1" w:rsidP="00C75BE1">
      <w:pPr>
        <w:spacing w:line="360" w:lineRule="auto"/>
        <w:jc w:val="right"/>
        <w:rPr>
          <w:rFonts w:cs="Arial"/>
          <w:sz w:val="24"/>
        </w:rPr>
      </w:pPr>
    </w:p>
    <w:p w14:paraId="2BA9907D" w14:textId="7EE954AF" w:rsidR="00C75BE1" w:rsidRDefault="00C75BE1" w:rsidP="00C75BE1">
      <w:pPr>
        <w:rPr>
          <w:rFonts w:cs="Arial"/>
          <w:b/>
          <w:sz w:val="24"/>
        </w:rPr>
      </w:pPr>
      <w:r>
        <w:rPr>
          <w:rFonts w:cs="Arial"/>
          <w:b/>
          <w:sz w:val="24"/>
        </w:rPr>
        <w:t>RESUMO</w:t>
      </w:r>
    </w:p>
    <w:p w14:paraId="335A6C3A" w14:textId="7E7DBA21" w:rsidR="00103AEB" w:rsidRDefault="00103AEB" w:rsidP="00C75BE1">
      <w:pPr>
        <w:rPr>
          <w:rFonts w:cs="Arial"/>
          <w:b/>
          <w:sz w:val="24"/>
        </w:rPr>
      </w:pPr>
    </w:p>
    <w:p w14:paraId="092047F7" w14:textId="49E6BF38" w:rsidR="00C75BE1" w:rsidRDefault="00C75BE1" w:rsidP="00C75BE1">
      <w:pPr>
        <w:jc w:val="both"/>
        <w:rPr>
          <w:rFonts w:cs="Arial"/>
          <w:sz w:val="24"/>
          <w:szCs w:val="24"/>
        </w:rPr>
      </w:pPr>
      <w:r>
        <w:rPr>
          <w:rFonts w:cs="Arial"/>
          <w:sz w:val="24"/>
        </w:rPr>
        <w:t>Este artigo tem como tema</w:t>
      </w:r>
      <w:r>
        <w:rPr>
          <w:rFonts w:cs="Arial"/>
          <w:color w:val="000000" w:themeColor="text1"/>
          <w:sz w:val="24"/>
        </w:rPr>
        <w:t xml:space="preserve"> </w:t>
      </w:r>
      <w:r>
        <w:rPr>
          <w:rFonts w:cs="Arial"/>
          <w:sz w:val="24"/>
        </w:rPr>
        <w:t xml:space="preserve">o </w:t>
      </w:r>
      <w:r>
        <w:rPr>
          <w:rFonts w:cs="Arial"/>
          <w:i/>
          <w:sz w:val="24"/>
        </w:rPr>
        <w:t>compliance</w:t>
      </w:r>
      <w:r>
        <w:rPr>
          <w:rFonts w:cs="Arial"/>
          <w:sz w:val="24"/>
        </w:rPr>
        <w:t>, instrumento de transparência e controle, utilizado nas companhias gaúchas listadas na Bolsa. O objetivo principal do estudo é</w:t>
      </w:r>
      <w:r>
        <w:rPr>
          <w:rFonts w:cs="Arial"/>
          <w:sz w:val="24"/>
          <w:szCs w:val="24"/>
        </w:rPr>
        <w:t xml:space="preserve"> analisar as práticas de </w:t>
      </w:r>
      <w:r>
        <w:rPr>
          <w:rFonts w:cs="Arial"/>
          <w:i/>
          <w:sz w:val="24"/>
          <w:szCs w:val="24"/>
        </w:rPr>
        <w:t>compliance</w:t>
      </w:r>
      <w:r>
        <w:rPr>
          <w:rFonts w:cs="Arial"/>
          <w:sz w:val="24"/>
          <w:szCs w:val="24"/>
        </w:rPr>
        <w:t xml:space="preserve"> adotadas pelas companhias gaúchas listadas na B3 (Brasil, Bolsa e Balcão). Como objetivos</w:t>
      </w:r>
      <w:r>
        <w:rPr>
          <w:rFonts w:cs="Arial"/>
          <w:sz w:val="24"/>
        </w:rPr>
        <w:t xml:space="preserve"> específicos, propõem-se </w:t>
      </w:r>
      <w:r>
        <w:rPr>
          <w:rFonts w:cs="Arial"/>
          <w:sz w:val="24"/>
          <w:szCs w:val="24"/>
        </w:rPr>
        <w:t xml:space="preserve">evidenciar, através da pesquisa bibliográfica, as vantagens de um sistema de </w:t>
      </w:r>
      <w:r>
        <w:rPr>
          <w:rFonts w:cs="Arial"/>
          <w:i/>
          <w:sz w:val="24"/>
          <w:szCs w:val="24"/>
        </w:rPr>
        <w:t>compliance</w:t>
      </w:r>
      <w:r>
        <w:rPr>
          <w:rFonts w:cs="Arial"/>
          <w:sz w:val="24"/>
          <w:szCs w:val="24"/>
        </w:rPr>
        <w:t xml:space="preserve"> efetivo; relacionar as boas práticas de </w:t>
      </w:r>
      <w:r>
        <w:rPr>
          <w:rFonts w:cs="Arial"/>
          <w:i/>
          <w:sz w:val="24"/>
          <w:szCs w:val="24"/>
        </w:rPr>
        <w:t>compliance</w:t>
      </w:r>
      <w:r>
        <w:rPr>
          <w:rFonts w:cs="Arial"/>
          <w:sz w:val="24"/>
          <w:szCs w:val="24"/>
        </w:rPr>
        <w:t xml:space="preserve"> com a Governança Corporativa; e identificar os mecanismos</w:t>
      </w:r>
      <w:r w:rsidR="004A3F33">
        <w:rPr>
          <w:rFonts w:cs="Arial"/>
          <w:sz w:val="24"/>
          <w:szCs w:val="24"/>
        </w:rPr>
        <w:t xml:space="preserve"> </w:t>
      </w:r>
      <w:r w:rsidR="00906D83">
        <w:rPr>
          <w:rFonts w:cs="Arial"/>
          <w:sz w:val="24"/>
          <w:szCs w:val="24"/>
        </w:rPr>
        <w:t>[.</w:t>
      </w:r>
      <w:r w:rsidR="000C5D36">
        <w:rPr>
          <w:rFonts w:cs="Arial"/>
          <w:sz w:val="24"/>
          <w:szCs w:val="24"/>
        </w:rPr>
        <w:t>..</w:t>
      </w:r>
      <w:r w:rsidR="00906D83">
        <w:rPr>
          <w:rFonts w:cs="Arial"/>
          <w:sz w:val="24"/>
          <w:szCs w:val="24"/>
        </w:rPr>
        <w:t>]</w:t>
      </w:r>
    </w:p>
    <w:p w14:paraId="43896A57" w14:textId="09C1533E" w:rsidR="00906D83" w:rsidRDefault="00906D83" w:rsidP="00C75BE1">
      <w:pPr>
        <w:jc w:val="both"/>
        <w:rPr>
          <w:rFonts w:cs="Arial"/>
          <w:sz w:val="24"/>
          <w:szCs w:val="24"/>
        </w:rPr>
      </w:pPr>
    </w:p>
    <w:p w14:paraId="58A31783" w14:textId="77777777" w:rsidR="00906D83" w:rsidRDefault="00906D83" w:rsidP="00C75BE1">
      <w:pPr>
        <w:jc w:val="both"/>
        <w:rPr>
          <w:rFonts w:cs="Arial"/>
          <w:b/>
          <w:sz w:val="24"/>
        </w:rPr>
      </w:pPr>
    </w:p>
    <w:p w14:paraId="36758B0C" w14:textId="3CAAABB2" w:rsidR="00C75BE1" w:rsidRDefault="00C75BE1" w:rsidP="00C75BE1">
      <w:pPr>
        <w:jc w:val="both"/>
        <w:rPr>
          <w:rFonts w:cs="Arial"/>
          <w:sz w:val="24"/>
        </w:rPr>
      </w:pPr>
      <w:r>
        <w:rPr>
          <w:rFonts w:cs="Arial"/>
          <w:b/>
          <w:sz w:val="24"/>
        </w:rPr>
        <w:t xml:space="preserve">Palavras-chave: </w:t>
      </w:r>
      <w:r>
        <w:rPr>
          <w:rFonts w:cs="Arial"/>
          <w:i/>
          <w:sz w:val="24"/>
        </w:rPr>
        <w:t>Compliance</w:t>
      </w:r>
      <w:r w:rsidR="000C5D36">
        <w:rPr>
          <w:rFonts w:cs="Arial"/>
          <w:i/>
          <w:sz w:val="24"/>
        </w:rPr>
        <w:t>;</w:t>
      </w:r>
      <w:r>
        <w:rPr>
          <w:rFonts w:cs="Arial"/>
          <w:sz w:val="24"/>
        </w:rPr>
        <w:t xml:space="preserve"> </w:t>
      </w:r>
      <w:r w:rsidR="000C5D36">
        <w:rPr>
          <w:rFonts w:cs="Arial"/>
          <w:sz w:val="24"/>
        </w:rPr>
        <w:t>c</w:t>
      </w:r>
      <w:r>
        <w:rPr>
          <w:rFonts w:cs="Arial"/>
          <w:sz w:val="24"/>
        </w:rPr>
        <w:t xml:space="preserve">ontrole </w:t>
      </w:r>
      <w:r w:rsidR="000C5D36">
        <w:rPr>
          <w:rFonts w:cs="Arial"/>
          <w:sz w:val="24"/>
        </w:rPr>
        <w:t>i</w:t>
      </w:r>
      <w:r>
        <w:rPr>
          <w:rFonts w:cs="Arial"/>
          <w:sz w:val="24"/>
        </w:rPr>
        <w:t>nterno</w:t>
      </w:r>
      <w:r w:rsidR="000C5D36">
        <w:rPr>
          <w:rFonts w:cs="Arial"/>
          <w:sz w:val="24"/>
        </w:rPr>
        <w:t>;</w:t>
      </w:r>
      <w:r>
        <w:rPr>
          <w:rFonts w:cs="Arial"/>
          <w:sz w:val="24"/>
        </w:rPr>
        <w:t xml:space="preserve"> </w:t>
      </w:r>
      <w:r w:rsidR="000C5D36">
        <w:rPr>
          <w:rFonts w:cs="Arial"/>
          <w:sz w:val="24"/>
        </w:rPr>
        <w:t>t</w:t>
      </w:r>
      <w:r>
        <w:rPr>
          <w:rFonts w:cs="Arial"/>
          <w:sz w:val="24"/>
        </w:rPr>
        <w:t>ransparência</w:t>
      </w:r>
      <w:r w:rsidR="00DF41F4">
        <w:rPr>
          <w:rFonts w:cs="Arial"/>
          <w:sz w:val="24"/>
        </w:rPr>
        <w:t>; l</w:t>
      </w:r>
      <w:r>
        <w:rPr>
          <w:rFonts w:cs="Arial"/>
          <w:sz w:val="24"/>
        </w:rPr>
        <w:t>egislação</w:t>
      </w:r>
      <w:r w:rsidR="00DF41F4">
        <w:rPr>
          <w:rFonts w:cs="Arial"/>
          <w:sz w:val="24"/>
        </w:rPr>
        <w:t>;</w:t>
      </w:r>
      <w:r>
        <w:rPr>
          <w:rFonts w:cs="Arial"/>
          <w:sz w:val="24"/>
        </w:rPr>
        <w:t xml:space="preserve"> </w:t>
      </w:r>
      <w:r w:rsidR="00DF41F4">
        <w:rPr>
          <w:rFonts w:cs="Arial"/>
          <w:sz w:val="24"/>
        </w:rPr>
        <w:t>p</w:t>
      </w:r>
      <w:r>
        <w:rPr>
          <w:rFonts w:cs="Arial"/>
          <w:sz w:val="24"/>
        </w:rPr>
        <w:t xml:space="preserve">revenção de </w:t>
      </w:r>
      <w:r w:rsidR="00DF41F4">
        <w:rPr>
          <w:rFonts w:cs="Arial"/>
          <w:sz w:val="24"/>
        </w:rPr>
        <w:t>r</w:t>
      </w:r>
      <w:r>
        <w:rPr>
          <w:rFonts w:cs="Arial"/>
          <w:sz w:val="24"/>
        </w:rPr>
        <w:t>iscos.</w:t>
      </w:r>
    </w:p>
    <w:p w14:paraId="56642DAA" w14:textId="2623F6EA" w:rsidR="00C75BE1" w:rsidRDefault="00C75BE1" w:rsidP="00C75BE1">
      <w:pPr>
        <w:spacing w:line="360" w:lineRule="auto"/>
        <w:rPr>
          <w:rFonts w:cs="Arial"/>
          <w:sz w:val="24"/>
        </w:rPr>
      </w:pPr>
    </w:p>
    <w:p w14:paraId="0741BC08" w14:textId="63F49291" w:rsidR="00910450" w:rsidRDefault="00910450" w:rsidP="00C75BE1">
      <w:pPr>
        <w:spacing w:line="360" w:lineRule="auto"/>
        <w:rPr>
          <w:rFonts w:cs="Arial"/>
          <w:sz w:val="24"/>
        </w:rPr>
      </w:pPr>
    </w:p>
    <w:p w14:paraId="4EAAA4A3" w14:textId="69BD3D4C" w:rsidR="00910450" w:rsidRDefault="00910450" w:rsidP="00C75BE1">
      <w:pPr>
        <w:spacing w:line="360" w:lineRule="auto"/>
        <w:rPr>
          <w:rFonts w:cs="Arial"/>
          <w:sz w:val="24"/>
        </w:rPr>
      </w:pPr>
    </w:p>
    <w:p w14:paraId="1A88E164" w14:textId="6861C075" w:rsidR="00910450" w:rsidRDefault="00910450" w:rsidP="00C75BE1">
      <w:pPr>
        <w:spacing w:line="360" w:lineRule="auto"/>
        <w:rPr>
          <w:rFonts w:cs="Arial"/>
          <w:sz w:val="24"/>
        </w:rPr>
      </w:pPr>
    </w:p>
    <w:p w14:paraId="54A9F6E9" w14:textId="52A79A0E" w:rsidR="00910450" w:rsidRDefault="00910450" w:rsidP="00C75BE1">
      <w:pPr>
        <w:spacing w:line="360" w:lineRule="auto"/>
        <w:rPr>
          <w:rFonts w:cs="Arial"/>
          <w:sz w:val="24"/>
        </w:rPr>
      </w:pPr>
    </w:p>
    <w:p w14:paraId="10E99D7D" w14:textId="6F0B3296" w:rsidR="00910450" w:rsidRPr="00292136" w:rsidRDefault="00910450" w:rsidP="00C75BE1">
      <w:pPr>
        <w:spacing w:line="360" w:lineRule="auto"/>
        <w:rPr>
          <w:rFonts w:cs="Arial"/>
          <w:color w:val="FFFFFF" w:themeColor="background1"/>
          <w:sz w:val="24"/>
        </w:rPr>
      </w:pPr>
    </w:p>
    <w:p w14:paraId="5C38B895" w14:textId="5F5F5B2D" w:rsidR="00C75BE1" w:rsidRDefault="00C75BE1" w:rsidP="00C75BE1">
      <w:pPr>
        <w:rPr>
          <w:rFonts w:cs="Arial"/>
          <w:b/>
          <w:iCs/>
          <w:sz w:val="24"/>
          <w:szCs w:val="24"/>
          <w:lang w:val="en-US"/>
        </w:rPr>
      </w:pPr>
      <w:r w:rsidRPr="00EC00A7">
        <w:rPr>
          <w:rFonts w:cs="Arial"/>
          <w:b/>
          <w:iCs/>
          <w:sz w:val="24"/>
          <w:szCs w:val="24"/>
          <w:lang w:val="en-US"/>
        </w:rPr>
        <w:t>ABSTRACT</w:t>
      </w:r>
    </w:p>
    <w:p w14:paraId="2EF6B36E" w14:textId="6215D08D" w:rsidR="00103AEB" w:rsidRPr="00EC00A7" w:rsidRDefault="00103AEB" w:rsidP="00C75BE1">
      <w:pPr>
        <w:rPr>
          <w:rFonts w:cs="Arial"/>
          <w:b/>
          <w:iCs/>
          <w:sz w:val="24"/>
          <w:szCs w:val="24"/>
          <w:lang w:val="en-US"/>
        </w:rPr>
      </w:pPr>
    </w:p>
    <w:p w14:paraId="44EA3482" w14:textId="5C59A01C" w:rsidR="00C75BE1" w:rsidRPr="00EC00A7" w:rsidRDefault="00DF4B6D" w:rsidP="00C75BE1">
      <w:pPr>
        <w:jc w:val="both"/>
        <w:rPr>
          <w:rFonts w:cs="Arial"/>
          <w:iCs/>
          <w:sz w:val="24"/>
          <w:szCs w:val="24"/>
          <w:lang w:val="en-US"/>
        </w:rPr>
      </w:pPr>
      <w:r w:rsidRPr="00EC00A7">
        <w:rPr>
          <w:rFonts w:cs="Arial"/>
          <w:iCs/>
          <w:sz w:val="24"/>
          <w:szCs w:val="24"/>
          <w:lang w:val="en-US"/>
        </w:rPr>
        <w:t xml:space="preserve">This article has as its theme compliance, an instrument of transparency and control, used by companies in Rio Grande do Sul listed on the Stock Exchange. The main objective of the study is to analyze the compliance practices adopted by companies from Rio Grande do Sul listed on B3 (Brazil, Bolsa and </w:t>
      </w:r>
      <w:proofErr w:type="spellStart"/>
      <w:r w:rsidRPr="00EC00A7">
        <w:rPr>
          <w:rFonts w:cs="Arial"/>
          <w:iCs/>
          <w:sz w:val="24"/>
          <w:szCs w:val="24"/>
          <w:lang w:val="en-US"/>
        </w:rPr>
        <w:t>Balcão</w:t>
      </w:r>
      <w:proofErr w:type="spellEnd"/>
      <w:r w:rsidRPr="00EC00A7">
        <w:rPr>
          <w:rFonts w:cs="Arial"/>
          <w:iCs/>
          <w:sz w:val="24"/>
          <w:szCs w:val="24"/>
          <w:lang w:val="en-US"/>
        </w:rPr>
        <w:t xml:space="preserve">). </w:t>
      </w:r>
      <w:r w:rsidR="00906D83">
        <w:rPr>
          <w:rFonts w:cs="Arial"/>
          <w:iCs/>
          <w:sz w:val="24"/>
          <w:szCs w:val="24"/>
          <w:lang w:val="en-US"/>
        </w:rPr>
        <w:t xml:space="preserve"> </w:t>
      </w:r>
      <w:r w:rsidR="00DF41F4">
        <w:rPr>
          <w:rFonts w:cs="Arial"/>
          <w:iCs/>
          <w:sz w:val="24"/>
          <w:szCs w:val="24"/>
          <w:lang w:val="en-US"/>
        </w:rPr>
        <w:t>[…</w:t>
      </w:r>
      <w:r w:rsidR="00906D83">
        <w:rPr>
          <w:rFonts w:cs="Arial"/>
          <w:iCs/>
          <w:sz w:val="24"/>
          <w:szCs w:val="24"/>
          <w:lang w:val="en-US"/>
        </w:rPr>
        <w:t>]</w:t>
      </w:r>
    </w:p>
    <w:p w14:paraId="77B99A88" w14:textId="02669442" w:rsidR="00DF4B6D" w:rsidRPr="00EC00A7" w:rsidRDefault="00DF4B6D" w:rsidP="00C75BE1">
      <w:pPr>
        <w:jc w:val="both"/>
        <w:rPr>
          <w:rFonts w:cs="Arial"/>
          <w:iCs/>
          <w:sz w:val="24"/>
          <w:szCs w:val="24"/>
          <w:lang w:val="en-US"/>
        </w:rPr>
      </w:pPr>
    </w:p>
    <w:p w14:paraId="67ED4307" w14:textId="77777777" w:rsidR="00C75BE1" w:rsidRPr="00EC00A7" w:rsidRDefault="00C75BE1" w:rsidP="00C75BE1">
      <w:pPr>
        <w:jc w:val="both"/>
        <w:rPr>
          <w:rFonts w:cs="Arial"/>
          <w:iCs/>
          <w:sz w:val="24"/>
        </w:rPr>
      </w:pPr>
      <w:r w:rsidRPr="00EC00A7">
        <w:rPr>
          <w:rFonts w:cs="Arial"/>
          <w:b/>
          <w:iCs/>
          <w:sz w:val="24"/>
          <w:lang w:val="en-US"/>
        </w:rPr>
        <w:t>Keywords:</w:t>
      </w:r>
      <w:r w:rsidRPr="00EC00A7">
        <w:rPr>
          <w:rFonts w:cs="Arial"/>
          <w:iCs/>
          <w:sz w:val="24"/>
          <w:lang w:val="en-US"/>
        </w:rPr>
        <w:t xml:space="preserve"> Compliance. Internal control. Transparency. </w:t>
      </w:r>
      <w:proofErr w:type="spellStart"/>
      <w:r w:rsidRPr="00EC00A7">
        <w:rPr>
          <w:rFonts w:cs="Arial"/>
          <w:iCs/>
          <w:sz w:val="24"/>
        </w:rPr>
        <w:t>Legislation</w:t>
      </w:r>
      <w:proofErr w:type="spellEnd"/>
      <w:r w:rsidRPr="00EC00A7">
        <w:rPr>
          <w:rFonts w:cs="Arial"/>
          <w:iCs/>
          <w:sz w:val="24"/>
        </w:rPr>
        <w:t xml:space="preserve">. Risk </w:t>
      </w:r>
      <w:proofErr w:type="spellStart"/>
      <w:r w:rsidRPr="00EC00A7">
        <w:rPr>
          <w:rFonts w:cs="Arial"/>
          <w:iCs/>
          <w:sz w:val="24"/>
        </w:rPr>
        <w:t>Prevention</w:t>
      </w:r>
      <w:proofErr w:type="spellEnd"/>
      <w:r w:rsidRPr="00EC00A7">
        <w:rPr>
          <w:rFonts w:cs="Arial"/>
          <w:iCs/>
          <w:sz w:val="24"/>
        </w:rPr>
        <w:t xml:space="preserve">. </w:t>
      </w:r>
    </w:p>
    <w:p w14:paraId="143161A6" w14:textId="5B8038F8" w:rsidR="00C75BE1" w:rsidRDefault="00C75BE1" w:rsidP="00C75BE1">
      <w:pPr>
        <w:spacing w:line="360" w:lineRule="auto"/>
        <w:rPr>
          <w:rFonts w:cs="Arial"/>
          <w:b/>
          <w:sz w:val="24"/>
        </w:rPr>
      </w:pPr>
    </w:p>
    <w:p w14:paraId="457BEBAE" w14:textId="4CC42388" w:rsidR="00C75BE1" w:rsidRPr="00EC00A7" w:rsidRDefault="00C75BE1" w:rsidP="00EC00A7">
      <w:pPr>
        <w:pStyle w:val="Ttulo1"/>
      </w:pPr>
      <w:r w:rsidRPr="00EC00A7">
        <w:lastRenderedPageBreak/>
        <w:t xml:space="preserve">1 INTRODUÇÃO </w:t>
      </w:r>
    </w:p>
    <w:p w14:paraId="3E0D4BE7" w14:textId="77777777" w:rsidR="00C75BE1" w:rsidRDefault="00C75BE1" w:rsidP="00C75BE1">
      <w:pPr>
        <w:spacing w:line="360" w:lineRule="auto"/>
        <w:jc w:val="both"/>
        <w:rPr>
          <w:rFonts w:cs="Arial"/>
          <w:b/>
          <w:sz w:val="24"/>
        </w:rPr>
      </w:pPr>
    </w:p>
    <w:p w14:paraId="1F25A0A8" w14:textId="12C8DD2F" w:rsidR="00C75BE1" w:rsidRDefault="00C75BE1" w:rsidP="00C75BE1">
      <w:pPr>
        <w:pStyle w:val="Corpodetexto"/>
        <w:spacing w:after="0" w:line="360" w:lineRule="auto"/>
        <w:ind w:firstLine="709"/>
        <w:jc w:val="both"/>
        <w:rPr>
          <w:rFonts w:cs="Arial"/>
          <w:sz w:val="24"/>
          <w:szCs w:val="24"/>
        </w:rPr>
      </w:pPr>
      <w:r>
        <w:rPr>
          <w:rFonts w:cs="Arial"/>
          <w:sz w:val="24"/>
          <w:szCs w:val="24"/>
        </w:rPr>
        <w:t>Com o avanço da globalização, do capitalismo e a evolução no mercado de capitais, passo</w:t>
      </w:r>
      <w:r>
        <w:rPr>
          <w:rFonts w:cs="Arial"/>
          <w:color w:val="000000" w:themeColor="text1"/>
          <w:sz w:val="24"/>
          <w:szCs w:val="24"/>
        </w:rPr>
        <w:t xml:space="preserve">u a exigir-se </w:t>
      </w:r>
      <w:r>
        <w:rPr>
          <w:rFonts w:cs="Arial"/>
          <w:sz w:val="24"/>
          <w:szCs w:val="24"/>
        </w:rPr>
        <w:t>cada vez mais rigorosos controles por parte das organizações, principalmente, tratando-se das companhias de capital aberto. Nesse contexto, verifica-se “</w:t>
      </w:r>
      <w:r w:rsidR="00EC00A7">
        <w:rPr>
          <w:rFonts w:cs="Arial"/>
          <w:sz w:val="24"/>
          <w:szCs w:val="24"/>
        </w:rPr>
        <w:t xml:space="preserve">[...] </w:t>
      </w:r>
      <w:r>
        <w:rPr>
          <w:rFonts w:cs="Arial"/>
          <w:sz w:val="24"/>
          <w:szCs w:val="24"/>
        </w:rPr>
        <w:t xml:space="preserve">que o mercado é o melhor meio de capitalização e de autofinanciamento das empresas” (SOUZA, 2005, p. 8). </w:t>
      </w:r>
    </w:p>
    <w:p w14:paraId="0191084E" w14:textId="5F54A879" w:rsidR="000C389B" w:rsidRDefault="00C75BE1" w:rsidP="000C389B">
      <w:pPr>
        <w:pStyle w:val="Corpodetexto"/>
        <w:spacing w:after="0" w:line="360" w:lineRule="auto"/>
        <w:ind w:firstLine="709"/>
        <w:jc w:val="both"/>
        <w:rPr>
          <w:rFonts w:cs="Arial"/>
          <w:sz w:val="24"/>
          <w:szCs w:val="24"/>
        </w:rPr>
      </w:pPr>
      <w:r>
        <w:rPr>
          <w:rFonts w:cs="Arial"/>
          <w:sz w:val="24"/>
          <w:szCs w:val="24"/>
        </w:rPr>
        <w:t>Sabe-se que, em uma sociedade capitalista e cada vez mais competitiva, é necessário sair do senso comum, procurar alternativas capazes de manter a companhia em constante atualização, conservando sua imagem, bem como sua reputação no mercado</w:t>
      </w:r>
      <w:r w:rsidR="00906D83">
        <w:rPr>
          <w:rFonts w:cs="Arial"/>
          <w:sz w:val="24"/>
          <w:szCs w:val="24"/>
        </w:rPr>
        <w:t xml:space="preserve">   [..</w:t>
      </w:r>
      <w:r w:rsidR="00DF41F4">
        <w:rPr>
          <w:rFonts w:cs="Arial"/>
          <w:sz w:val="24"/>
          <w:szCs w:val="24"/>
        </w:rPr>
        <w:t>.</w:t>
      </w:r>
      <w:r w:rsidR="00906D83">
        <w:rPr>
          <w:rFonts w:cs="Arial"/>
          <w:sz w:val="24"/>
          <w:szCs w:val="24"/>
        </w:rPr>
        <w:t>]</w:t>
      </w:r>
    </w:p>
    <w:p w14:paraId="027CB2CD" w14:textId="688B6496" w:rsidR="00C75BE1" w:rsidRDefault="00C75BE1" w:rsidP="00C75BE1">
      <w:pPr>
        <w:spacing w:line="360" w:lineRule="auto"/>
        <w:ind w:firstLine="709"/>
        <w:jc w:val="both"/>
        <w:rPr>
          <w:rFonts w:cs="Arial"/>
          <w:sz w:val="24"/>
          <w:szCs w:val="24"/>
        </w:rPr>
      </w:pPr>
      <w:r>
        <w:rPr>
          <w:rFonts w:cs="Arial"/>
          <w:sz w:val="24"/>
          <w:szCs w:val="24"/>
        </w:rPr>
        <w:t>.</w:t>
      </w:r>
    </w:p>
    <w:p w14:paraId="3E3BF0AA" w14:textId="5A9E19BC" w:rsidR="00C75BE1" w:rsidRDefault="00C75BE1" w:rsidP="00EC00A7">
      <w:pPr>
        <w:pStyle w:val="Ttulo1"/>
      </w:pPr>
      <w:r>
        <w:t>2 FUNDAMENTAÇÃO TEÓRICA</w:t>
      </w:r>
    </w:p>
    <w:p w14:paraId="1C8C9247" w14:textId="5CFD649D" w:rsidR="00C75BE1" w:rsidRDefault="00C75BE1" w:rsidP="00C75BE1">
      <w:pPr>
        <w:spacing w:line="360" w:lineRule="auto"/>
        <w:rPr>
          <w:rFonts w:cs="Arial"/>
          <w:b/>
          <w:sz w:val="24"/>
        </w:rPr>
      </w:pPr>
    </w:p>
    <w:p w14:paraId="57D460E5" w14:textId="3616C812" w:rsidR="00C75BE1" w:rsidRDefault="00C75BE1" w:rsidP="00C75BE1">
      <w:pPr>
        <w:spacing w:line="360" w:lineRule="auto"/>
        <w:ind w:firstLine="709"/>
        <w:jc w:val="both"/>
        <w:rPr>
          <w:rFonts w:cs="Arial"/>
          <w:b/>
          <w:sz w:val="24"/>
        </w:rPr>
      </w:pPr>
      <w:r>
        <w:rPr>
          <w:rFonts w:cs="Arial"/>
          <w:sz w:val="24"/>
        </w:rPr>
        <w:t>Neste capítulo serão abordados os principais conceitos do referencial teórico, bem como os assuntos relacionados ao tema</w:t>
      </w:r>
      <w:r>
        <w:rPr>
          <w:rFonts w:cs="Arial"/>
          <w:i/>
          <w:sz w:val="24"/>
        </w:rPr>
        <w:t xml:space="preserve"> compliance</w:t>
      </w:r>
      <w:r>
        <w:rPr>
          <w:rFonts w:cs="Arial"/>
          <w:sz w:val="24"/>
        </w:rPr>
        <w:t>, desde sua definição até aspectos que caracterizam o profissional desta área. O referencial teórico terá como base os materiais bibliográficos já publicados por outros autores, com o intuito de levar informação e conhecimento ao leitor.</w:t>
      </w:r>
    </w:p>
    <w:p w14:paraId="09960663" w14:textId="42C95809" w:rsidR="00C75BE1" w:rsidRDefault="00C75BE1" w:rsidP="00C75BE1">
      <w:pPr>
        <w:spacing w:line="360" w:lineRule="auto"/>
        <w:ind w:firstLine="709"/>
        <w:rPr>
          <w:rFonts w:cs="Arial"/>
          <w:b/>
          <w:sz w:val="24"/>
        </w:rPr>
      </w:pPr>
    </w:p>
    <w:p w14:paraId="5B7FCB98" w14:textId="5CAD433D" w:rsidR="00C75BE1" w:rsidRPr="00EC00A7" w:rsidRDefault="00103AEB" w:rsidP="00EC00A7">
      <w:pPr>
        <w:pStyle w:val="Ttulo2"/>
      </w:pPr>
      <w:r>
        <w:t>2.1 Definição e o</w:t>
      </w:r>
      <w:r w:rsidR="00C75BE1" w:rsidRPr="00EC00A7">
        <w:t xml:space="preserve">rigem do </w:t>
      </w:r>
      <w:r w:rsidR="00C75BE1" w:rsidRPr="00763599">
        <w:rPr>
          <w:i/>
          <w:iCs/>
        </w:rPr>
        <w:t>Compliance</w:t>
      </w:r>
    </w:p>
    <w:p w14:paraId="50B278EF" w14:textId="77777777" w:rsidR="00C75BE1" w:rsidRDefault="00C75BE1" w:rsidP="00C75BE1">
      <w:pPr>
        <w:pStyle w:val="Recuodecorpodetexto2"/>
        <w:spacing w:line="360" w:lineRule="auto"/>
        <w:ind w:firstLine="709"/>
        <w:rPr>
          <w:b/>
        </w:rPr>
      </w:pPr>
    </w:p>
    <w:p w14:paraId="105969E0" w14:textId="0D1B48FE" w:rsidR="000C389B" w:rsidRDefault="00C75BE1" w:rsidP="000C389B">
      <w:pPr>
        <w:pStyle w:val="Recuodecorpodetexto2"/>
        <w:spacing w:line="360" w:lineRule="auto"/>
        <w:ind w:firstLine="709"/>
      </w:pPr>
      <w:r>
        <w:t>Segundo Coimbra e Manzi (201</w:t>
      </w:r>
      <w:r>
        <w:rPr>
          <w:color w:val="000000" w:themeColor="text1"/>
        </w:rPr>
        <w:t xml:space="preserve">0), </w:t>
      </w:r>
      <w:r>
        <w:t xml:space="preserve">o termo </w:t>
      </w:r>
      <w:r>
        <w:rPr>
          <w:i/>
        </w:rPr>
        <w:t>compliance</w:t>
      </w:r>
      <w:r>
        <w:t xml:space="preserve"> </w:t>
      </w:r>
      <w:r>
        <w:rPr>
          <w:color w:val="000000" w:themeColor="text1"/>
        </w:rPr>
        <w:t xml:space="preserve">originou-se </w:t>
      </w:r>
      <w:r>
        <w:t xml:space="preserve">do verbo inglês </w:t>
      </w:r>
      <w:proofErr w:type="spellStart"/>
      <w:r>
        <w:rPr>
          <w:i/>
        </w:rPr>
        <w:t>to</w:t>
      </w:r>
      <w:proofErr w:type="spellEnd"/>
      <w:r>
        <w:rPr>
          <w:i/>
        </w:rPr>
        <w:t xml:space="preserve"> </w:t>
      </w:r>
      <w:proofErr w:type="spellStart"/>
      <w:r>
        <w:rPr>
          <w:i/>
        </w:rPr>
        <w:t>comply</w:t>
      </w:r>
      <w:proofErr w:type="spellEnd"/>
      <w:r>
        <w:t xml:space="preserve">, que significa cumprir e executar o que lhe foi imposto, ou seja, </w:t>
      </w:r>
      <w:r>
        <w:rPr>
          <w:i/>
        </w:rPr>
        <w:t>compliance</w:t>
      </w:r>
      <w:r>
        <w:t xml:space="preserve"> é estar em conformidade e fazer cumprir as leis e regulamentos. Já para </w:t>
      </w:r>
      <w:proofErr w:type="spellStart"/>
      <w:r>
        <w:t>Blok</w:t>
      </w:r>
      <w:proofErr w:type="spellEnd"/>
      <w:r>
        <w:t xml:space="preserve"> (2017)</w:t>
      </w:r>
      <w:r w:rsidR="00906D83">
        <w:t xml:space="preserve">   [...]</w:t>
      </w:r>
    </w:p>
    <w:p w14:paraId="0BD4BEF4" w14:textId="76B0D7FA" w:rsidR="000C389B" w:rsidRDefault="000C389B" w:rsidP="000C389B">
      <w:pPr>
        <w:pStyle w:val="Recuodecorpodetexto2"/>
        <w:spacing w:line="360" w:lineRule="auto"/>
        <w:ind w:firstLine="709"/>
      </w:pPr>
    </w:p>
    <w:p w14:paraId="6847339A" w14:textId="2101211A" w:rsidR="000C389B" w:rsidRDefault="000C389B" w:rsidP="000C389B">
      <w:pPr>
        <w:pStyle w:val="Recuodecorpodetexto2"/>
        <w:spacing w:line="360" w:lineRule="auto"/>
        <w:ind w:firstLine="709"/>
      </w:pPr>
    </w:p>
    <w:p w14:paraId="6DFB3622" w14:textId="77777777" w:rsidR="00C97F2C" w:rsidRDefault="00C97F2C" w:rsidP="000C389B">
      <w:pPr>
        <w:pStyle w:val="Recuodecorpodetexto2"/>
        <w:spacing w:line="360" w:lineRule="auto"/>
        <w:ind w:firstLine="709"/>
      </w:pPr>
    </w:p>
    <w:p w14:paraId="3832C9A5" w14:textId="77777777" w:rsidR="00C97F2C" w:rsidRDefault="00C97F2C" w:rsidP="000C389B">
      <w:pPr>
        <w:pStyle w:val="Recuodecorpodetexto2"/>
        <w:spacing w:line="360" w:lineRule="auto"/>
        <w:ind w:firstLine="709"/>
      </w:pPr>
    </w:p>
    <w:p w14:paraId="1FD12EE0" w14:textId="77777777" w:rsidR="00C97F2C" w:rsidRDefault="00C97F2C" w:rsidP="000C389B">
      <w:pPr>
        <w:pStyle w:val="Recuodecorpodetexto2"/>
        <w:spacing w:line="360" w:lineRule="auto"/>
        <w:ind w:firstLine="709"/>
      </w:pPr>
    </w:p>
    <w:p w14:paraId="4ED95C4E" w14:textId="17A6F6B5" w:rsidR="000C389B" w:rsidRDefault="000C389B" w:rsidP="000C389B">
      <w:pPr>
        <w:pStyle w:val="Recuodecorpodetexto2"/>
        <w:spacing w:line="360" w:lineRule="auto"/>
        <w:ind w:firstLine="709"/>
      </w:pPr>
    </w:p>
    <w:p w14:paraId="1DEF23EF" w14:textId="7A4252AD" w:rsidR="000C389B" w:rsidRDefault="000C389B" w:rsidP="000C389B">
      <w:pPr>
        <w:pStyle w:val="Recuodecorpodetexto2"/>
        <w:spacing w:line="360" w:lineRule="auto"/>
        <w:ind w:firstLine="709"/>
      </w:pPr>
    </w:p>
    <w:p w14:paraId="5D6AA24B" w14:textId="6A6D8F47" w:rsidR="000C389B" w:rsidRDefault="000C389B" w:rsidP="000C389B">
      <w:pPr>
        <w:pStyle w:val="Recuodecorpodetexto2"/>
        <w:spacing w:line="360" w:lineRule="auto"/>
        <w:ind w:firstLine="709"/>
      </w:pPr>
    </w:p>
    <w:p w14:paraId="0D3F41AC" w14:textId="77777777" w:rsidR="00756649" w:rsidRPr="000C389B" w:rsidRDefault="00C75BE1" w:rsidP="00C75BE1">
      <w:pPr>
        <w:pStyle w:val="Recuodecorpodetexto2"/>
        <w:spacing w:line="360" w:lineRule="auto"/>
        <w:ind w:firstLine="0"/>
        <w:jc w:val="left"/>
        <w:rPr>
          <w:b/>
        </w:rPr>
      </w:pPr>
      <w:r w:rsidRPr="000C389B">
        <w:rPr>
          <w:b/>
        </w:rPr>
        <w:lastRenderedPageBreak/>
        <w:t xml:space="preserve">Figura 1 – Benefícios para empresas participantes do programa </w:t>
      </w:r>
      <w:proofErr w:type="spellStart"/>
      <w:r w:rsidRPr="000C389B">
        <w:rPr>
          <w:b/>
        </w:rPr>
        <w:t>Pró-Ética</w:t>
      </w:r>
      <w:proofErr w:type="spellEnd"/>
    </w:p>
    <w:p w14:paraId="4666F170" w14:textId="7F146E38" w:rsidR="00756649" w:rsidRDefault="00756649" w:rsidP="00DF2802">
      <w:pPr>
        <w:pStyle w:val="Recuodecorpodetexto2"/>
        <w:ind w:firstLine="0"/>
        <w:jc w:val="left"/>
        <w:rPr>
          <w:b/>
        </w:rPr>
      </w:pPr>
      <w:r>
        <w:rPr>
          <w:b/>
          <w:noProof/>
          <w:lang w:eastAsia="pt-BR"/>
        </w:rPr>
        <w:drawing>
          <wp:inline distT="0" distB="0" distL="0" distR="0" wp14:anchorId="1FB1B14A" wp14:editId="6DFC31EE">
            <wp:extent cx="5753100" cy="3223260"/>
            <wp:effectExtent l="0" t="0" r="0"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223260"/>
                    </a:xfrm>
                    <a:prstGeom prst="rect">
                      <a:avLst/>
                    </a:prstGeom>
                    <a:noFill/>
                  </pic:spPr>
                </pic:pic>
              </a:graphicData>
            </a:graphic>
          </wp:inline>
        </w:drawing>
      </w:r>
    </w:p>
    <w:p w14:paraId="5F466EDF" w14:textId="4DD556CD" w:rsidR="00C75BE1" w:rsidRDefault="00C75BE1" w:rsidP="00035A5E">
      <w:pPr>
        <w:pStyle w:val="Recuodecorpodetexto2"/>
        <w:ind w:firstLine="0"/>
        <w:jc w:val="left"/>
        <w:rPr>
          <w:sz w:val="20"/>
          <w:szCs w:val="20"/>
        </w:rPr>
      </w:pPr>
      <w:r>
        <w:rPr>
          <w:sz w:val="20"/>
          <w:szCs w:val="20"/>
        </w:rPr>
        <w:t>Fonte: CGU (2018), adaptado pela autora (2020).</w:t>
      </w:r>
    </w:p>
    <w:p w14:paraId="2C1839E1" w14:textId="77777777" w:rsidR="00C75BE1" w:rsidRDefault="00C75BE1" w:rsidP="00C75BE1">
      <w:pPr>
        <w:pStyle w:val="Recuodecorpodetexto2"/>
        <w:spacing w:line="360" w:lineRule="auto"/>
        <w:ind w:firstLine="0"/>
        <w:rPr>
          <w:b/>
        </w:rPr>
      </w:pPr>
    </w:p>
    <w:p w14:paraId="3871308D" w14:textId="2AC107F0" w:rsidR="00C75BE1" w:rsidRDefault="00C75BE1" w:rsidP="00C75BE1">
      <w:pPr>
        <w:pStyle w:val="Recuodecorpodetexto2"/>
        <w:spacing w:line="360" w:lineRule="auto"/>
        <w:ind w:firstLine="709"/>
      </w:pPr>
      <w:r>
        <w:t xml:space="preserve">No caso de ocorrência de fraudes, é preciso verificar o código de conduta da organização, se há previsão de penalidades para os praticantes do ato. De acordo com </w:t>
      </w:r>
      <w:proofErr w:type="spellStart"/>
      <w:r>
        <w:t>Clamer</w:t>
      </w:r>
      <w:proofErr w:type="spellEnd"/>
      <w:r>
        <w:t xml:space="preserve"> (2018), é de suma importância repreender o agente infrator, com a finalidade de evitar reincidências. </w:t>
      </w:r>
    </w:p>
    <w:p w14:paraId="021E0CB7" w14:textId="1878059E" w:rsidR="0023617E" w:rsidRDefault="0023617E" w:rsidP="00C75BE1">
      <w:pPr>
        <w:pStyle w:val="Recuodecorpodetexto2"/>
        <w:spacing w:line="360" w:lineRule="auto"/>
        <w:ind w:firstLine="709"/>
      </w:pPr>
    </w:p>
    <w:p w14:paraId="4F7C32B3" w14:textId="77777777" w:rsidR="00B81354" w:rsidRDefault="00B81354" w:rsidP="00C75BE1">
      <w:pPr>
        <w:pStyle w:val="Recuodecorpodetexto2"/>
        <w:spacing w:line="360" w:lineRule="auto"/>
        <w:ind w:firstLine="709"/>
      </w:pPr>
    </w:p>
    <w:p w14:paraId="2F6E9F39" w14:textId="6BC7CCFF" w:rsidR="00C75BE1" w:rsidRDefault="00C75BE1" w:rsidP="00DF2802">
      <w:pPr>
        <w:pStyle w:val="Ttulo2"/>
        <w:rPr>
          <w:i/>
        </w:rPr>
      </w:pPr>
      <w:r>
        <w:t xml:space="preserve">2.3 </w:t>
      </w:r>
      <w:r w:rsidR="001733DD">
        <w:t>Estudos Precedentes</w:t>
      </w:r>
    </w:p>
    <w:p w14:paraId="41DF20E1" w14:textId="77777777" w:rsidR="00C75BE1" w:rsidRDefault="00C75BE1" w:rsidP="00C75BE1">
      <w:pPr>
        <w:pStyle w:val="Recuodecorpodetexto2"/>
        <w:spacing w:line="360" w:lineRule="auto"/>
        <w:ind w:firstLine="0"/>
        <w:rPr>
          <w:b/>
        </w:rPr>
      </w:pPr>
    </w:p>
    <w:p w14:paraId="1148829F" w14:textId="77777777" w:rsidR="00B81354" w:rsidRPr="00B81354" w:rsidRDefault="00B81354" w:rsidP="00B81354">
      <w:pPr>
        <w:spacing w:line="360" w:lineRule="auto"/>
        <w:ind w:firstLine="709"/>
        <w:jc w:val="both"/>
        <w:rPr>
          <w:rFonts w:cs="Arial"/>
          <w:sz w:val="24"/>
          <w:szCs w:val="24"/>
        </w:rPr>
      </w:pPr>
      <w:r w:rsidRPr="00B81354">
        <w:rPr>
          <w:rFonts w:cs="Arial"/>
          <w:sz w:val="24"/>
          <w:szCs w:val="24"/>
        </w:rPr>
        <w:t>O impacto da inadimplência é um fato que necessita de muita atenção e estudo nas empresas. Nessa seção, apresentam-se estudos precedentes que confluem com os objetivos propostos, mas são distintos do objetivo proposto neste artigo.</w:t>
      </w:r>
    </w:p>
    <w:p w14:paraId="1AEB3F69" w14:textId="0F172EE8" w:rsidR="00906D83" w:rsidRPr="00B81354" w:rsidRDefault="00B81354" w:rsidP="00B81354">
      <w:pPr>
        <w:pStyle w:val="Recuodecorpodetexto2"/>
        <w:spacing w:line="360" w:lineRule="auto"/>
        <w:ind w:firstLine="709"/>
      </w:pPr>
      <w:r w:rsidRPr="00B81354">
        <w:t xml:space="preserve"> A pesquisa de Zanatta </w:t>
      </w:r>
      <w:r w:rsidRPr="00B81354">
        <w:rPr>
          <w:i/>
        </w:rPr>
        <w:t>et al.</w:t>
      </w:r>
      <w:r w:rsidRPr="00B81354">
        <w:t xml:space="preserve"> (2017),</w:t>
      </w:r>
      <w:r w:rsidRPr="00B81354">
        <w:rPr>
          <w:color w:val="FF0000"/>
        </w:rPr>
        <w:t xml:space="preserve"> </w:t>
      </w:r>
      <w:r w:rsidRPr="00B81354">
        <w:t xml:space="preserve">possuiu o objetivo de estruturar e apresentar </w:t>
      </w:r>
      <w:r w:rsidR="00906D83" w:rsidRPr="00B81354">
        <w:t>[...]</w:t>
      </w:r>
    </w:p>
    <w:p w14:paraId="71BB258D" w14:textId="4C6F5E6E" w:rsidR="00906D83" w:rsidRDefault="00906D83" w:rsidP="00C75BE1">
      <w:pPr>
        <w:pStyle w:val="Recuodecorpodetexto2"/>
        <w:spacing w:line="360" w:lineRule="auto"/>
        <w:ind w:firstLine="709"/>
      </w:pPr>
    </w:p>
    <w:p w14:paraId="3C1C6F1E" w14:textId="29DFB28F" w:rsidR="00CE7FA7" w:rsidRDefault="00CE7FA7" w:rsidP="00C75BE1">
      <w:pPr>
        <w:pStyle w:val="Recuodecorpodetexto2"/>
        <w:spacing w:line="360" w:lineRule="auto"/>
        <w:ind w:firstLine="709"/>
      </w:pPr>
    </w:p>
    <w:p w14:paraId="05D1D791" w14:textId="5E479151" w:rsidR="00CE7FA7" w:rsidRDefault="00CE7FA7" w:rsidP="00C75BE1">
      <w:pPr>
        <w:pStyle w:val="Recuodecorpodetexto2"/>
        <w:spacing w:line="360" w:lineRule="auto"/>
        <w:ind w:firstLine="709"/>
      </w:pPr>
    </w:p>
    <w:p w14:paraId="17A013D7" w14:textId="77777777" w:rsidR="00C97F2C" w:rsidRDefault="00C97F2C" w:rsidP="00C75BE1">
      <w:pPr>
        <w:pStyle w:val="Recuodecorpodetexto2"/>
        <w:spacing w:line="360" w:lineRule="auto"/>
        <w:ind w:firstLine="709"/>
      </w:pPr>
    </w:p>
    <w:p w14:paraId="1022EC3D" w14:textId="77777777" w:rsidR="00C97F2C" w:rsidRDefault="00C97F2C" w:rsidP="00C75BE1">
      <w:pPr>
        <w:pStyle w:val="Recuodecorpodetexto2"/>
        <w:spacing w:line="360" w:lineRule="auto"/>
        <w:ind w:firstLine="709"/>
      </w:pPr>
    </w:p>
    <w:p w14:paraId="7A9EC0BD" w14:textId="4A5A59EE" w:rsidR="00CE7FA7" w:rsidRDefault="00CE7FA7" w:rsidP="00C75BE1">
      <w:pPr>
        <w:pStyle w:val="Recuodecorpodetexto2"/>
        <w:spacing w:line="360" w:lineRule="auto"/>
        <w:ind w:firstLine="709"/>
      </w:pPr>
    </w:p>
    <w:p w14:paraId="0C79F92C" w14:textId="62F63437" w:rsidR="00C75BE1" w:rsidRDefault="00C75BE1" w:rsidP="002F741D">
      <w:pPr>
        <w:pStyle w:val="Ttulo1"/>
      </w:pPr>
      <w:r>
        <w:lastRenderedPageBreak/>
        <w:t>3 METODOLOGIA</w:t>
      </w:r>
    </w:p>
    <w:p w14:paraId="3E58C136" w14:textId="5648DF5E" w:rsidR="00C75BE1" w:rsidRDefault="00C75BE1" w:rsidP="00C75BE1">
      <w:pPr>
        <w:spacing w:line="360" w:lineRule="auto"/>
        <w:rPr>
          <w:rFonts w:cs="Arial"/>
          <w:b/>
          <w:sz w:val="24"/>
        </w:rPr>
      </w:pPr>
    </w:p>
    <w:p w14:paraId="6DF8FF3E" w14:textId="77777777" w:rsidR="00C75BE1" w:rsidRDefault="00C75BE1" w:rsidP="002F741D">
      <w:pPr>
        <w:pStyle w:val="Ttulo2"/>
      </w:pPr>
      <w:r>
        <w:t>3.1 Tipo de pesquisa</w:t>
      </w:r>
    </w:p>
    <w:p w14:paraId="0464EA6F" w14:textId="77777777" w:rsidR="00C75BE1" w:rsidRDefault="00C75BE1" w:rsidP="00C75BE1">
      <w:pPr>
        <w:spacing w:line="360" w:lineRule="auto"/>
        <w:jc w:val="both"/>
        <w:rPr>
          <w:rFonts w:cs="Arial"/>
          <w:b/>
          <w:bCs/>
          <w:spacing w:val="-2"/>
          <w:sz w:val="24"/>
          <w:szCs w:val="24"/>
        </w:rPr>
      </w:pPr>
    </w:p>
    <w:p w14:paraId="2E825002" w14:textId="77777777" w:rsidR="00C75BE1" w:rsidRDefault="00C75BE1" w:rsidP="00C75BE1">
      <w:pPr>
        <w:spacing w:line="360" w:lineRule="auto"/>
        <w:ind w:firstLine="709"/>
        <w:jc w:val="both"/>
        <w:rPr>
          <w:rFonts w:cs="Arial"/>
          <w:sz w:val="24"/>
          <w:szCs w:val="24"/>
        </w:rPr>
      </w:pPr>
      <w:r>
        <w:rPr>
          <w:rFonts w:cs="Arial"/>
          <w:sz w:val="24"/>
          <w:szCs w:val="24"/>
        </w:rPr>
        <w:t xml:space="preserve">Em relação à abordagem do problema, a pesquisa se classifica como qualitativa e quantitativa. Para </w:t>
      </w:r>
      <w:proofErr w:type="spellStart"/>
      <w:r>
        <w:rPr>
          <w:rFonts w:cs="Arial"/>
          <w:sz w:val="24"/>
          <w:szCs w:val="24"/>
        </w:rPr>
        <w:t>Prodanov</w:t>
      </w:r>
      <w:proofErr w:type="spellEnd"/>
      <w:r>
        <w:rPr>
          <w:rFonts w:cs="Arial"/>
          <w:sz w:val="24"/>
          <w:szCs w:val="24"/>
        </w:rPr>
        <w:t xml:space="preserve"> e Freitas (2013), a pesquisa qualitativa trata-se da subjetividade, não podendo ser reproduzida em números, enquanto que a pesquisa quantitativa refere-se à quantificação, ao fato de apresentar as informações através de números e formas estatísticas. </w:t>
      </w:r>
    </w:p>
    <w:p w14:paraId="58443298" w14:textId="77777777" w:rsidR="00C75BE1" w:rsidRDefault="00C75BE1" w:rsidP="00C75BE1">
      <w:pPr>
        <w:spacing w:line="360" w:lineRule="auto"/>
        <w:rPr>
          <w:rFonts w:cs="Arial"/>
          <w:sz w:val="24"/>
          <w:szCs w:val="24"/>
        </w:rPr>
      </w:pPr>
    </w:p>
    <w:p w14:paraId="4B55D134" w14:textId="77777777" w:rsidR="00C75BE1" w:rsidRDefault="00C75BE1" w:rsidP="002F741D">
      <w:pPr>
        <w:pStyle w:val="Ttulo2"/>
      </w:pPr>
      <w:r>
        <w:t>3.2 Universo da pesquisa</w:t>
      </w:r>
    </w:p>
    <w:p w14:paraId="757CEAEA" w14:textId="77777777" w:rsidR="002F741D" w:rsidRDefault="002F741D" w:rsidP="00C75BE1">
      <w:pPr>
        <w:spacing w:line="360" w:lineRule="auto"/>
        <w:ind w:firstLine="709"/>
        <w:jc w:val="both"/>
        <w:rPr>
          <w:rFonts w:cs="Arial"/>
          <w:sz w:val="24"/>
          <w:szCs w:val="24"/>
        </w:rPr>
      </w:pPr>
    </w:p>
    <w:p w14:paraId="36478584" w14:textId="79E119AA" w:rsidR="00C75BE1" w:rsidRDefault="00C75BE1" w:rsidP="00C75BE1">
      <w:pPr>
        <w:spacing w:line="360" w:lineRule="auto"/>
        <w:ind w:firstLine="709"/>
        <w:jc w:val="both"/>
        <w:rPr>
          <w:rFonts w:cs="Arial"/>
          <w:sz w:val="24"/>
          <w:szCs w:val="24"/>
        </w:rPr>
      </w:pPr>
      <w:r>
        <w:rPr>
          <w:rFonts w:cs="Arial"/>
          <w:sz w:val="24"/>
          <w:szCs w:val="24"/>
        </w:rPr>
        <w:t xml:space="preserve">Marconi e Lakatos (2010) definem o universo como sendo o conjunto de seres animados ou inanimados com pelo menos uma característica em comum. “De modo geral, as pesquisas sociais abrangem um universo de elementos tão grande que se torna impossível considerá-los em sua totalidade” (GIL, 2008, p. 89). Diante dessa constatação, é comum utilizar-se de uma amostra para análise da pesquisa. </w:t>
      </w:r>
    </w:p>
    <w:p w14:paraId="754C9B84" w14:textId="4BA29A20" w:rsidR="00C75BE1" w:rsidRDefault="00C75BE1" w:rsidP="00433C8A">
      <w:pPr>
        <w:spacing w:line="360" w:lineRule="auto"/>
        <w:ind w:firstLine="709"/>
        <w:jc w:val="both"/>
        <w:rPr>
          <w:rFonts w:cs="Arial"/>
          <w:color w:val="000000" w:themeColor="text1"/>
          <w:sz w:val="24"/>
          <w:szCs w:val="24"/>
        </w:rPr>
      </w:pPr>
      <w:r>
        <w:rPr>
          <w:rFonts w:cs="Arial"/>
          <w:sz w:val="24"/>
          <w:szCs w:val="24"/>
        </w:rPr>
        <w:t xml:space="preserve">Para </w:t>
      </w:r>
      <w:proofErr w:type="spellStart"/>
      <w:r>
        <w:rPr>
          <w:rFonts w:cs="Arial"/>
          <w:sz w:val="24"/>
          <w:szCs w:val="24"/>
        </w:rPr>
        <w:t>Ott</w:t>
      </w:r>
      <w:proofErr w:type="spellEnd"/>
      <w:r>
        <w:rPr>
          <w:rFonts w:cs="Arial"/>
          <w:sz w:val="24"/>
          <w:szCs w:val="24"/>
        </w:rPr>
        <w:t xml:space="preserve"> (2012), a amostra consiste em uma parte do universo, neste caso, o universo seria todas as companhias listadas na B3. De acordo com os dados obtidos pelo site da B3 (2020), atualmente há 422 companhias listadas na bolsa, das quais 33 são gaúchas. </w:t>
      </w:r>
    </w:p>
    <w:p w14:paraId="16F71B5B" w14:textId="77777777" w:rsidR="00C75BE1" w:rsidRDefault="00C75BE1" w:rsidP="00C75BE1">
      <w:pPr>
        <w:spacing w:line="360" w:lineRule="auto"/>
        <w:ind w:firstLine="709"/>
        <w:jc w:val="both"/>
        <w:rPr>
          <w:rFonts w:cs="Arial"/>
          <w:sz w:val="24"/>
          <w:szCs w:val="24"/>
        </w:rPr>
      </w:pPr>
    </w:p>
    <w:p w14:paraId="20E1240A" w14:textId="77777777" w:rsidR="00C75BE1" w:rsidRDefault="00C75BE1" w:rsidP="002F741D">
      <w:pPr>
        <w:pStyle w:val="Ttulo2"/>
      </w:pPr>
      <w:r>
        <w:t>3.3 Meios e Métodos da pesquisa</w:t>
      </w:r>
    </w:p>
    <w:p w14:paraId="78304D06" w14:textId="77777777" w:rsidR="00C75BE1" w:rsidRDefault="00C75BE1" w:rsidP="00C75BE1">
      <w:pPr>
        <w:spacing w:line="360" w:lineRule="auto"/>
        <w:ind w:firstLine="709"/>
        <w:jc w:val="both"/>
        <w:rPr>
          <w:rFonts w:cs="Arial"/>
          <w:b/>
          <w:bCs/>
          <w:spacing w:val="-2"/>
          <w:sz w:val="24"/>
          <w:szCs w:val="24"/>
        </w:rPr>
      </w:pPr>
    </w:p>
    <w:p w14:paraId="4668C7FC" w14:textId="777DFE76" w:rsidR="00433C8A" w:rsidRDefault="00C75BE1" w:rsidP="00433C8A">
      <w:pPr>
        <w:spacing w:line="360" w:lineRule="auto"/>
        <w:ind w:firstLine="709"/>
        <w:jc w:val="both"/>
        <w:rPr>
          <w:rFonts w:cs="Arial"/>
          <w:sz w:val="24"/>
        </w:rPr>
      </w:pPr>
      <w:r>
        <w:rPr>
          <w:rFonts w:cs="Arial"/>
          <w:sz w:val="24"/>
        </w:rPr>
        <w:t xml:space="preserve">Quanto à natureza, o presente estudo classifica-se como uma pesquisa </w:t>
      </w:r>
      <w:proofErr w:type="gramStart"/>
      <w:r>
        <w:rPr>
          <w:rFonts w:cs="Arial"/>
          <w:sz w:val="24"/>
        </w:rPr>
        <w:t>aplicada</w:t>
      </w:r>
      <w:r w:rsidR="00433C8A">
        <w:rPr>
          <w:rFonts w:cs="Arial"/>
          <w:sz w:val="24"/>
        </w:rPr>
        <w:t xml:space="preserve">  [...]</w:t>
      </w:r>
      <w:proofErr w:type="gramEnd"/>
    </w:p>
    <w:p w14:paraId="2BE9E17E" w14:textId="28FFFB54" w:rsidR="00C75BE1" w:rsidRDefault="00C75BE1" w:rsidP="00433C8A">
      <w:pPr>
        <w:spacing w:line="360" w:lineRule="auto"/>
        <w:ind w:firstLine="709"/>
        <w:jc w:val="both"/>
        <w:rPr>
          <w:rFonts w:cs="Arial"/>
          <w:b/>
          <w:sz w:val="24"/>
        </w:rPr>
      </w:pPr>
    </w:p>
    <w:p w14:paraId="7F599097" w14:textId="2A0CF136" w:rsidR="00433C8A" w:rsidRDefault="00433C8A" w:rsidP="00433C8A">
      <w:pPr>
        <w:spacing w:line="360" w:lineRule="auto"/>
        <w:ind w:firstLine="709"/>
        <w:jc w:val="both"/>
        <w:rPr>
          <w:rFonts w:cs="Arial"/>
          <w:b/>
          <w:sz w:val="24"/>
        </w:rPr>
      </w:pPr>
    </w:p>
    <w:p w14:paraId="4D8E5DF0" w14:textId="69B6984D" w:rsidR="00433C8A" w:rsidRDefault="00433C8A" w:rsidP="00433C8A">
      <w:pPr>
        <w:spacing w:line="360" w:lineRule="auto"/>
        <w:ind w:firstLine="709"/>
        <w:jc w:val="both"/>
        <w:rPr>
          <w:rFonts w:cs="Arial"/>
          <w:b/>
          <w:sz w:val="24"/>
        </w:rPr>
      </w:pPr>
    </w:p>
    <w:p w14:paraId="1CFDB331" w14:textId="4BD023E2" w:rsidR="00433C8A" w:rsidRDefault="00433C8A" w:rsidP="00433C8A">
      <w:pPr>
        <w:spacing w:line="360" w:lineRule="auto"/>
        <w:ind w:firstLine="709"/>
        <w:jc w:val="both"/>
        <w:rPr>
          <w:rFonts w:cs="Arial"/>
          <w:b/>
          <w:sz w:val="24"/>
        </w:rPr>
      </w:pPr>
    </w:p>
    <w:p w14:paraId="0AFD8114" w14:textId="3A4D85ED" w:rsidR="00433C8A" w:rsidRDefault="00433C8A" w:rsidP="00433C8A">
      <w:pPr>
        <w:spacing w:line="360" w:lineRule="auto"/>
        <w:ind w:firstLine="709"/>
        <w:jc w:val="both"/>
        <w:rPr>
          <w:rFonts w:cs="Arial"/>
          <w:b/>
          <w:sz w:val="24"/>
        </w:rPr>
      </w:pPr>
    </w:p>
    <w:p w14:paraId="4B17AEA3" w14:textId="66937F60" w:rsidR="00433C8A" w:rsidRDefault="00433C8A" w:rsidP="00433C8A">
      <w:pPr>
        <w:spacing w:line="360" w:lineRule="auto"/>
        <w:ind w:firstLine="709"/>
        <w:jc w:val="both"/>
        <w:rPr>
          <w:rFonts w:cs="Arial"/>
          <w:b/>
          <w:sz w:val="24"/>
        </w:rPr>
      </w:pPr>
    </w:p>
    <w:p w14:paraId="438A6FC0" w14:textId="30EDE57A" w:rsidR="00433C8A" w:rsidRDefault="00433C8A" w:rsidP="00433C8A">
      <w:pPr>
        <w:spacing w:line="360" w:lineRule="auto"/>
        <w:ind w:firstLine="709"/>
        <w:jc w:val="both"/>
        <w:rPr>
          <w:rFonts w:cs="Arial"/>
          <w:b/>
          <w:sz w:val="24"/>
        </w:rPr>
      </w:pPr>
    </w:p>
    <w:p w14:paraId="31895329" w14:textId="3C7E995A" w:rsidR="00433C8A" w:rsidRDefault="00433C8A" w:rsidP="00433C8A">
      <w:pPr>
        <w:spacing w:line="360" w:lineRule="auto"/>
        <w:ind w:firstLine="709"/>
        <w:jc w:val="both"/>
        <w:rPr>
          <w:rFonts w:cs="Arial"/>
          <w:b/>
          <w:sz w:val="24"/>
        </w:rPr>
      </w:pPr>
    </w:p>
    <w:p w14:paraId="467C76E4" w14:textId="18CE9983" w:rsidR="00C75BE1" w:rsidRDefault="00C75BE1" w:rsidP="002F741D">
      <w:pPr>
        <w:pStyle w:val="Ttulo1"/>
      </w:pPr>
      <w:r>
        <w:lastRenderedPageBreak/>
        <w:t>4 APRESENTAÇÃO E ANÁLISE DOS DADOS</w:t>
      </w:r>
    </w:p>
    <w:p w14:paraId="2FE9D3AF" w14:textId="77777777" w:rsidR="00C75BE1" w:rsidRDefault="00C75BE1" w:rsidP="00C75BE1">
      <w:pPr>
        <w:spacing w:line="360" w:lineRule="auto"/>
        <w:rPr>
          <w:rFonts w:cs="Arial"/>
          <w:b/>
          <w:sz w:val="24"/>
        </w:rPr>
      </w:pPr>
      <w:r>
        <w:rPr>
          <w:rFonts w:cs="Arial"/>
          <w:b/>
          <w:sz w:val="24"/>
        </w:rPr>
        <w:tab/>
      </w:r>
    </w:p>
    <w:p w14:paraId="386AA5A9" w14:textId="2B0F326A" w:rsidR="00C75BE1" w:rsidRDefault="00C75BE1" w:rsidP="00C75BE1">
      <w:pPr>
        <w:spacing w:line="360" w:lineRule="auto"/>
        <w:ind w:firstLine="709"/>
        <w:jc w:val="both"/>
        <w:rPr>
          <w:rFonts w:cs="Arial"/>
          <w:sz w:val="24"/>
        </w:rPr>
      </w:pPr>
      <w:r>
        <w:rPr>
          <w:rFonts w:cs="Arial"/>
          <w:sz w:val="24"/>
        </w:rPr>
        <w:t>Conforme afirma Gil (2008), a análise e interpretação das informações são procedimentos completamente relacionados, uma vez que tratam de fornecer respostas ao problema de pesquisa. Para melhor visualização deste trabalho, optou-se por apresentar a análise dos dados através de blocos, juntando as perguntas relacionadas aos temas pesquisados.</w:t>
      </w:r>
    </w:p>
    <w:p w14:paraId="6E620A00" w14:textId="125D705D" w:rsidR="00C75BE1" w:rsidRDefault="00C75BE1" w:rsidP="00C75BE1">
      <w:pPr>
        <w:spacing w:line="360" w:lineRule="auto"/>
        <w:rPr>
          <w:rFonts w:cs="Arial"/>
          <w:sz w:val="24"/>
        </w:rPr>
      </w:pPr>
    </w:p>
    <w:p w14:paraId="42269863" w14:textId="77777777" w:rsidR="00C75BE1" w:rsidRDefault="00C75BE1" w:rsidP="002F741D">
      <w:pPr>
        <w:pStyle w:val="Ttulo2"/>
      </w:pPr>
      <w:r>
        <w:t>4.1 Bloco 1 – Informações Iniciais</w:t>
      </w:r>
    </w:p>
    <w:p w14:paraId="5DB0E781" w14:textId="77777777" w:rsidR="00C75BE1" w:rsidRDefault="00C75BE1" w:rsidP="00C75BE1">
      <w:pPr>
        <w:spacing w:line="360" w:lineRule="auto"/>
        <w:jc w:val="both"/>
        <w:rPr>
          <w:rFonts w:cs="Arial"/>
          <w:b/>
          <w:bCs/>
          <w:spacing w:val="-2"/>
          <w:sz w:val="24"/>
          <w:szCs w:val="24"/>
        </w:rPr>
      </w:pPr>
    </w:p>
    <w:p w14:paraId="66AE1C06" w14:textId="77777777" w:rsidR="00C75BE1" w:rsidRDefault="00C75BE1" w:rsidP="00C75BE1">
      <w:pPr>
        <w:spacing w:line="360" w:lineRule="auto"/>
        <w:ind w:firstLine="709"/>
        <w:jc w:val="both"/>
        <w:rPr>
          <w:rFonts w:cs="Arial"/>
          <w:bCs/>
          <w:spacing w:val="-2"/>
          <w:sz w:val="24"/>
          <w:szCs w:val="24"/>
        </w:rPr>
      </w:pPr>
      <w:r>
        <w:rPr>
          <w:rFonts w:cs="Arial"/>
          <w:bCs/>
          <w:spacing w:val="-2"/>
          <w:sz w:val="24"/>
          <w:szCs w:val="24"/>
        </w:rPr>
        <w:t xml:space="preserve">Com o intuito de apresentar os dados observados no estudo, selecionou-se a amostra da pesquisa, que contou com uma relação de 33 companhias gaúchas listadas na B3. Dessa relação, 6 companhias não aceitaram participar da pesquisa, justificando tratar-se de políticas internas da instituição. Informaram, ainda, que não participam de trabalhos acadêmicos, e o que é divulgado são as informações disponíveis no site da organização. </w:t>
      </w:r>
    </w:p>
    <w:p w14:paraId="4075FC0E" w14:textId="09E034EE" w:rsidR="00C75BE1" w:rsidRDefault="00C75BE1" w:rsidP="00C75BE1">
      <w:pPr>
        <w:spacing w:line="360" w:lineRule="auto"/>
        <w:ind w:firstLine="709"/>
        <w:jc w:val="both"/>
        <w:rPr>
          <w:rFonts w:cs="Arial"/>
          <w:bCs/>
          <w:spacing w:val="-2"/>
          <w:sz w:val="24"/>
          <w:szCs w:val="24"/>
        </w:rPr>
      </w:pPr>
      <w:r>
        <w:rPr>
          <w:rFonts w:cs="Arial"/>
          <w:bCs/>
          <w:spacing w:val="-2"/>
          <w:sz w:val="24"/>
          <w:szCs w:val="24"/>
        </w:rPr>
        <w:t>Da amostra inicial, excluindo as 6 companhias, 27 estavam participando da pesquisa e receberam o questionário por e-mail. Dessas, obteve-se o retorno de 21 empresas, representando um êxito de aproximadamente 64%. A Tabela 1</w:t>
      </w:r>
      <w:r w:rsidR="004C7E5D">
        <w:rPr>
          <w:rFonts w:cs="Arial"/>
          <w:bCs/>
          <w:spacing w:val="-2"/>
          <w:sz w:val="24"/>
          <w:szCs w:val="24"/>
        </w:rPr>
        <w:t xml:space="preserve"> (p. 17)</w:t>
      </w:r>
      <w:r w:rsidR="002F741D">
        <w:rPr>
          <w:rFonts w:cs="Arial"/>
          <w:bCs/>
          <w:spacing w:val="-2"/>
          <w:sz w:val="24"/>
          <w:szCs w:val="24"/>
        </w:rPr>
        <w:t xml:space="preserve"> </w:t>
      </w:r>
      <w:r>
        <w:rPr>
          <w:rFonts w:cs="Arial"/>
          <w:bCs/>
          <w:spacing w:val="-2"/>
          <w:sz w:val="24"/>
          <w:szCs w:val="24"/>
        </w:rPr>
        <w:t>demonstra a evolução das empresas na pesquisa.</w:t>
      </w:r>
    </w:p>
    <w:p w14:paraId="36E83222" w14:textId="77777777" w:rsidR="00756649" w:rsidRDefault="00756649" w:rsidP="00C75BE1">
      <w:pPr>
        <w:spacing w:line="360" w:lineRule="auto"/>
        <w:ind w:firstLine="709"/>
        <w:jc w:val="both"/>
        <w:rPr>
          <w:rFonts w:cs="Arial"/>
          <w:bCs/>
          <w:spacing w:val="-2"/>
          <w:sz w:val="24"/>
          <w:szCs w:val="24"/>
        </w:rPr>
      </w:pPr>
    </w:p>
    <w:p w14:paraId="095371D1" w14:textId="30C2D350" w:rsidR="00C75BE1" w:rsidRPr="00CC337C" w:rsidRDefault="00C75BE1" w:rsidP="00C75BE1">
      <w:pPr>
        <w:spacing w:line="360" w:lineRule="auto"/>
        <w:rPr>
          <w:rFonts w:cs="Arial"/>
          <w:b/>
          <w:bCs/>
          <w:spacing w:val="-2"/>
          <w:sz w:val="24"/>
          <w:szCs w:val="24"/>
        </w:rPr>
      </w:pPr>
      <w:r w:rsidRPr="00CC337C">
        <w:rPr>
          <w:rFonts w:cs="Arial"/>
          <w:b/>
          <w:bCs/>
          <w:spacing w:val="-2"/>
          <w:sz w:val="24"/>
          <w:szCs w:val="24"/>
        </w:rPr>
        <w:t>Tabela 1 – Evolução das empresas na pesquisa</w:t>
      </w:r>
    </w:p>
    <w:tbl>
      <w:tblPr>
        <w:tblStyle w:val="Tabelacomgrade"/>
        <w:tblW w:w="0" w:type="auto"/>
        <w:tblBorders>
          <w:left w:val="none" w:sz="0" w:space="0" w:color="auto"/>
          <w:right w:val="none" w:sz="0" w:space="0" w:color="auto"/>
          <w:insideH w:val="none" w:sz="0" w:space="0" w:color="auto"/>
        </w:tblBorders>
        <w:tblLook w:val="04A0" w:firstRow="1" w:lastRow="0" w:firstColumn="1" w:lastColumn="0" w:noHBand="0" w:noVBand="1"/>
      </w:tblPr>
      <w:tblGrid>
        <w:gridCol w:w="6091"/>
        <w:gridCol w:w="1546"/>
        <w:gridCol w:w="1424"/>
      </w:tblGrid>
      <w:tr w:rsidR="00B66AE2" w:rsidRPr="00787635" w14:paraId="25860787" w14:textId="77777777" w:rsidTr="00764735">
        <w:tc>
          <w:tcPr>
            <w:tcW w:w="6091" w:type="dxa"/>
            <w:tcBorders>
              <w:top w:val="single" w:sz="4" w:space="0" w:color="auto"/>
              <w:bottom w:val="single" w:sz="4" w:space="0" w:color="auto"/>
            </w:tcBorders>
            <w:shd w:val="clear" w:color="auto" w:fill="BDD6EE" w:themeFill="accent5" w:themeFillTint="66"/>
          </w:tcPr>
          <w:p w14:paraId="06D116FD" w14:textId="5423FE80" w:rsidR="00B66AE2" w:rsidRPr="00787635" w:rsidRDefault="00B66AE2" w:rsidP="00764735">
            <w:pPr>
              <w:spacing w:line="276" w:lineRule="auto"/>
              <w:jc w:val="center"/>
              <w:rPr>
                <w:rFonts w:cs="Arial"/>
                <w:b/>
                <w:bCs/>
                <w:spacing w:val="-2"/>
              </w:rPr>
            </w:pPr>
            <w:r w:rsidRPr="00787635">
              <w:rPr>
                <w:rFonts w:cs="Arial"/>
                <w:b/>
                <w:bCs/>
                <w:spacing w:val="-2"/>
              </w:rPr>
              <w:t>Descrição das empresas</w:t>
            </w:r>
          </w:p>
        </w:tc>
        <w:tc>
          <w:tcPr>
            <w:tcW w:w="1546" w:type="dxa"/>
            <w:tcBorders>
              <w:top w:val="single" w:sz="4" w:space="0" w:color="auto"/>
              <w:bottom w:val="single" w:sz="4" w:space="0" w:color="auto"/>
            </w:tcBorders>
            <w:shd w:val="clear" w:color="auto" w:fill="BDD6EE" w:themeFill="accent5" w:themeFillTint="66"/>
          </w:tcPr>
          <w:p w14:paraId="1E6B9804" w14:textId="2B77011D" w:rsidR="00B66AE2" w:rsidRPr="00787635" w:rsidRDefault="00B66AE2" w:rsidP="00764735">
            <w:pPr>
              <w:spacing w:line="276" w:lineRule="auto"/>
              <w:jc w:val="center"/>
              <w:rPr>
                <w:rFonts w:cs="Arial"/>
                <w:b/>
                <w:bCs/>
                <w:spacing w:val="-2"/>
              </w:rPr>
            </w:pPr>
            <w:r w:rsidRPr="00787635">
              <w:rPr>
                <w:rFonts w:cs="Arial"/>
                <w:b/>
                <w:bCs/>
                <w:spacing w:val="-2"/>
              </w:rPr>
              <w:t>Quantidade</w:t>
            </w:r>
          </w:p>
        </w:tc>
        <w:tc>
          <w:tcPr>
            <w:tcW w:w="1424" w:type="dxa"/>
            <w:tcBorders>
              <w:top w:val="single" w:sz="4" w:space="0" w:color="auto"/>
              <w:bottom w:val="single" w:sz="4" w:space="0" w:color="auto"/>
            </w:tcBorders>
            <w:shd w:val="clear" w:color="auto" w:fill="BDD6EE" w:themeFill="accent5" w:themeFillTint="66"/>
          </w:tcPr>
          <w:p w14:paraId="20B39C75" w14:textId="152B0FF7" w:rsidR="00B66AE2" w:rsidRPr="00787635" w:rsidRDefault="00B66AE2" w:rsidP="00764735">
            <w:pPr>
              <w:spacing w:line="276" w:lineRule="auto"/>
              <w:jc w:val="center"/>
              <w:rPr>
                <w:rFonts w:cs="Arial"/>
                <w:b/>
                <w:bCs/>
                <w:spacing w:val="-2"/>
              </w:rPr>
            </w:pPr>
            <w:r w:rsidRPr="00787635">
              <w:rPr>
                <w:rFonts w:cs="Arial"/>
                <w:b/>
                <w:bCs/>
                <w:spacing w:val="-2"/>
              </w:rPr>
              <w:t>Percentual</w:t>
            </w:r>
          </w:p>
        </w:tc>
      </w:tr>
      <w:tr w:rsidR="00B66AE2" w:rsidRPr="00787635" w14:paraId="0E5EDE0B" w14:textId="77777777" w:rsidTr="00764735">
        <w:tc>
          <w:tcPr>
            <w:tcW w:w="6091" w:type="dxa"/>
            <w:tcBorders>
              <w:top w:val="single" w:sz="4" w:space="0" w:color="auto"/>
            </w:tcBorders>
            <w:vAlign w:val="center"/>
          </w:tcPr>
          <w:p w14:paraId="21DB8369" w14:textId="05E50206" w:rsidR="00B66AE2" w:rsidRPr="00787635" w:rsidRDefault="00B66AE2" w:rsidP="00764735">
            <w:pPr>
              <w:spacing w:line="276" w:lineRule="auto"/>
              <w:jc w:val="center"/>
              <w:rPr>
                <w:rFonts w:cs="Arial"/>
                <w:spacing w:val="-2"/>
              </w:rPr>
            </w:pPr>
            <w:r w:rsidRPr="00787635">
              <w:rPr>
                <w:rFonts w:cs="Arial"/>
                <w:spacing w:val="-2"/>
              </w:rPr>
              <w:t>Amostra total</w:t>
            </w:r>
          </w:p>
        </w:tc>
        <w:tc>
          <w:tcPr>
            <w:tcW w:w="1546" w:type="dxa"/>
            <w:tcBorders>
              <w:top w:val="single" w:sz="4" w:space="0" w:color="auto"/>
            </w:tcBorders>
            <w:vAlign w:val="center"/>
          </w:tcPr>
          <w:p w14:paraId="7D4D23EA" w14:textId="20A38ACB" w:rsidR="00B66AE2" w:rsidRPr="00787635" w:rsidRDefault="00B66AE2" w:rsidP="00764735">
            <w:pPr>
              <w:spacing w:line="276" w:lineRule="auto"/>
              <w:jc w:val="center"/>
              <w:rPr>
                <w:rFonts w:cs="Arial"/>
                <w:spacing w:val="-2"/>
              </w:rPr>
            </w:pPr>
            <w:r w:rsidRPr="00787635">
              <w:rPr>
                <w:rFonts w:cs="Arial"/>
                <w:spacing w:val="-2"/>
              </w:rPr>
              <w:t>33</w:t>
            </w:r>
          </w:p>
        </w:tc>
        <w:tc>
          <w:tcPr>
            <w:tcW w:w="1424" w:type="dxa"/>
            <w:tcBorders>
              <w:top w:val="single" w:sz="4" w:space="0" w:color="auto"/>
            </w:tcBorders>
            <w:vAlign w:val="center"/>
          </w:tcPr>
          <w:p w14:paraId="1367C0DF" w14:textId="59904B6D" w:rsidR="00B66AE2" w:rsidRPr="00787635" w:rsidRDefault="00B66AE2" w:rsidP="00764735">
            <w:pPr>
              <w:spacing w:line="276" w:lineRule="auto"/>
              <w:jc w:val="center"/>
              <w:rPr>
                <w:rFonts w:cs="Arial"/>
                <w:spacing w:val="-2"/>
              </w:rPr>
            </w:pPr>
            <w:r w:rsidRPr="00787635">
              <w:rPr>
                <w:rFonts w:cs="Arial"/>
                <w:spacing w:val="-2"/>
              </w:rPr>
              <w:t>100%</w:t>
            </w:r>
          </w:p>
        </w:tc>
      </w:tr>
      <w:tr w:rsidR="00B66AE2" w:rsidRPr="00787635" w14:paraId="25A7318A" w14:textId="77777777" w:rsidTr="00764735">
        <w:tc>
          <w:tcPr>
            <w:tcW w:w="6091" w:type="dxa"/>
            <w:vAlign w:val="center"/>
          </w:tcPr>
          <w:p w14:paraId="6878F3DB" w14:textId="15F5E102" w:rsidR="00B66AE2" w:rsidRPr="00787635" w:rsidRDefault="00B66AE2" w:rsidP="00764735">
            <w:pPr>
              <w:spacing w:line="276" w:lineRule="auto"/>
              <w:jc w:val="center"/>
              <w:rPr>
                <w:rFonts w:cs="Arial"/>
                <w:spacing w:val="-2"/>
              </w:rPr>
            </w:pPr>
            <w:r w:rsidRPr="00787635">
              <w:rPr>
                <w:rFonts w:cs="Arial"/>
                <w:spacing w:val="-2"/>
              </w:rPr>
              <w:t xml:space="preserve">Responderam </w:t>
            </w:r>
            <w:proofErr w:type="spellStart"/>
            <w:r w:rsidRPr="00787635">
              <w:rPr>
                <w:rFonts w:cs="Arial"/>
                <w:spacing w:val="-2"/>
              </w:rPr>
              <w:t>a</w:t>
            </w:r>
            <w:proofErr w:type="spellEnd"/>
            <w:r w:rsidRPr="00787635">
              <w:rPr>
                <w:rFonts w:cs="Arial"/>
                <w:spacing w:val="-2"/>
              </w:rPr>
              <w:t xml:space="preserve"> pesquisa</w:t>
            </w:r>
          </w:p>
        </w:tc>
        <w:tc>
          <w:tcPr>
            <w:tcW w:w="1546" w:type="dxa"/>
            <w:vAlign w:val="center"/>
          </w:tcPr>
          <w:p w14:paraId="03300AAE" w14:textId="7F9F5514" w:rsidR="00B66AE2" w:rsidRPr="00787635" w:rsidRDefault="00B66AE2" w:rsidP="00764735">
            <w:pPr>
              <w:spacing w:line="276" w:lineRule="auto"/>
              <w:jc w:val="center"/>
              <w:rPr>
                <w:rFonts w:cs="Arial"/>
                <w:spacing w:val="-2"/>
              </w:rPr>
            </w:pPr>
            <w:r w:rsidRPr="00787635">
              <w:rPr>
                <w:rFonts w:cs="Arial"/>
                <w:spacing w:val="-2"/>
              </w:rPr>
              <w:t>21</w:t>
            </w:r>
          </w:p>
        </w:tc>
        <w:tc>
          <w:tcPr>
            <w:tcW w:w="1424" w:type="dxa"/>
            <w:vAlign w:val="center"/>
          </w:tcPr>
          <w:p w14:paraId="65165AD3" w14:textId="58D38744" w:rsidR="00B66AE2" w:rsidRPr="00787635" w:rsidRDefault="00B66AE2" w:rsidP="00764735">
            <w:pPr>
              <w:spacing w:line="276" w:lineRule="auto"/>
              <w:jc w:val="center"/>
              <w:rPr>
                <w:rFonts w:cs="Arial"/>
                <w:spacing w:val="-2"/>
              </w:rPr>
            </w:pPr>
            <w:r w:rsidRPr="00787635">
              <w:rPr>
                <w:rFonts w:cs="Arial"/>
                <w:spacing w:val="-2"/>
              </w:rPr>
              <w:t>63,64%</w:t>
            </w:r>
          </w:p>
        </w:tc>
      </w:tr>
      <w:tr w:rsidR="00B66AE2" w:rsidRPr="00787635" w14:paraId="6239F493" w14:textId="77777777" w:rsidTr="00764735">
        <w:tc>
          <w:tcPr>
            <w:tcW w:w="6091" w:type="dxa"/>
            <w:vAlign w:val="center"/>
          </w:tcPr>
          <w:p w14:paraId="1A24404B" w14:textId="202B3574" w:rsidR="00B66AE2" w:rsidRPr="00787635" w:rsidRDefault="00B66AE2" w:rsidP="00764735">
            <w:pPr>
              <w:spacing w:line="276" w:lineRule="auto"/>
              <w:jc w:val="center"/>
              <w:rPr>
                <w:rFonts w:cs="Arial"/>
                <w:spacing w:val="-2"/>
              </w:rPr>
            </w:pPr>
            <w:r w:rsidRPr="00787635">
              <w:rPr>
                <w:rFonts w:cs="Arial"/>
                <w:spacing w:val="-2"/>
              </w:rPr>
              <w:t xml:space="preserve">Não responderam </w:t>
            </w:r>
            <w:proofErr w:type="spellStart"/>
            <w:r w:rsidRPr="00787635">
              <w:rPr>
                <w:rFonts w:cs="Arial"/>
                <w:spacing w:val="-2"/>
              </w:rPr>
              <w:t>a</w:t>
            </w:r>
            <w:proofErr w:type="spellEnd"/>
            <w:r w:rsidRPr="00787635">
              <w:rPr>
                <w:rFonts w:cs="Arial"/>
                <w:spacing w:val="-2"/>
              </w:rPr>
              <w:t xml:space="preserve"> pesquisa</w:t>
            </w:r>
          </w:p>
        </w:tc>
        <w:tc>
          <w:tcPr>
            <w:tcW w:w="1546" w:type="dxa"/>
            <w:vAlign w:val="center"/>
          </w:tcPr>
          <w:p w14:paraId="7BC349D2" w14:textId="34AE71AB" w:rsidR="00B66AE2" w:rsidRPr="00787635" w:rsidRDefault="00B66AE2" w:rsidP="00764735">
            <w:pPr>
              <w:spacing w:line="276" w:lineRule="auto"/>
              <w:jc w:val="center"/>
              <w:rPr>
                <w:rFonts w:cs="Arial"/>
                <w:spacing w:val="-2"/>
              </w:rPr>
            </w:pPr>
            <w:r w:rsidRPr="00787635">
              <w:rPr>
                <w:rFonts w:cs="Arial"/>
                <w:spacing w:val="-2"/>
              </w:rPr>
              <w:t>6</w:t>
            </w:r>
          </w:p>
        </w:tc>
        <w:tc>
          <w:tcPr>
            <w:tcW w:w="1424" w:type="dxa"/>
            <w:vAlign w:val="center"/>
          </w:tcPr>
          <w:p w14:paraId="0DF3EF8F" w14:textId="043BE98A" w:rsidR="00B66AE2" w:rsidRPr="00787635" w:rsidRDefault="00764735" w:rsidP="00764735">
            <w:pPr>
              <w:spacing w:line="276" w:lineRule="auto"/>
              <w:jc w:val="center"/>
              <w:rPr>
                <w:rFonts w:cs="Arial"/>
                <w:spacing w:val="-2"/>
              </w:rPr>
            </w:pPr>
            <w:r w:rsidRPr="00787635">
              <w:rPr>
                <w:rFonts w:cs="Arial"/>
                <w:spacing w:val="-2"/>
              </w:rPr>
              <w:t>18,18%</w:t>
            </w:r>
          </w:p>
        </w:tc>
      </w:tr>
      <w:tr w:rsidR="00B66AE2" w:rsidRPr="00787635" w14:paraId="2C5E656D" w14:textId="77777777" w:rsidTr="00764735">
        <w:tc>
          <w:tcPr>
            <w:tcW w:w="6091" w:type="dxa"/>
            <w:vAlign w:val="center"/>
          </w:tcPr>
          <w:p w14:paraId="64688B02" w14:textId="72F5D6A8" w:rsidR="00B66AE2" w:rsidRPr="00787635" w:rsidRDefault="00764735" w:rsidP="00764735">
            <w:pPr>
              <w:spacing w:line="276" w:lineRule="auto"/>
              <w:jc w:val="center"/>
              <w:rPr>
                <w:rFonts w:cs="Arial"/>
                <w:spacing w:val="-2"/>
              </w:rPr>
            </w:pPr>
            <w:r w:rsidRPr="00787635">
              <w:rPr>
                <w:rFonts w:cs="Arial"/>
                <w:spacing w:val="-2"/>
              </w:rPr>
              <w:t>Não demonstraram interesse em participar da pesquisa</w:t>
            </w:r>
          </w:p>
        </w:tc>
        <w:tc>
          <w:tcPr>
            <w:tcW w:w="1546" w:type="dxa"/>
            <w:vAlign w:val="center"/>
          </w:tcPr>
          <w:p w14:paraId="19A9C33D" w14:textId="5C38E371" w:rsidR="00B66AE2" w:rsidRPr="00787635" w:rsidRDefault="00764735" w:rsidP="00764735">
            <w:pPr>
              <w:spacing w:line="276" w:lineRule="auto"/>
              <w:jc w:val="center"/>
              <w:rPr>
                <w:rFonts w:cs="Arial"/>
                <w:spacing w:val="-2"/>
              </w:rPr>
            </w:pPr>
            <w:r w:rsidRPr="00787635">
              <w:rPr>
                <w:rFonts w:cs="Arial"/>
                <w:spacing w:val="-2"/>
              </w:rPr>
              <w:t>6</w:t>
            </w:r>
          </w:p>
        </w:tc>
        <w:tc>
          <w:tcPr>
            <w:tcW w:w="1424" w:type="dxa"/>
            <w:vAlign w:val="center"/>
          </w:tcPr>
          <w:p w14:paraId="20B3CA23" w14:textId="3AA6F3F3" w:rsidR="00B66AE2" w:rsidRPr="00787635" w:rsidRDefault="00764735" w:rsidP="00764735">
            <w:pPr>
              <w:spacing w:line="276" w:lineRule="auto"/>
              <w:jc w:val="center"/>
              <w:rPr>
                <w:rFonts w:cs="Arial"/>
                <w:spacing w:val="-2"/>
              </w:rPr>
            </w:pPr>
            <w:r w:rsidRPr="00787635">
              <w:rPr>
                <w:rFonts w:cs="Arial"/>
                <w:spacing w:val="-2"/>
              </w:rPr>
              <w:t>18,18%</w:t>
            </w:r>
          </w:p>
        </w:tc>
      </w:tr>
      <w:tr w:rsidR="00B66AE2" w:rsidRPr="00787635" w14:paraId="78584091" w14:textId="77777777" w:rsidTr="00764735">
        <w:tc>
          <w:tcPr>
            <w:tcW w:w="6091" w:type="dxa"/>
            <w:vAlign w:val="center"/>
          </w:tcPr>
          <w:p w14:paraId="3C65CFBA" w14:textId="63630D5B" w:rsidR="00B66AE2" w:rsidRPr="00787635" w:rsidRDefault="00764735" w:rsidP="00764735">
            <w:pPr>
              <w:spacing w:line="276" w:lineRule="auto"/>
              <w:jc w:val="center"/>
              <w:rPr>
                <w:rFonts w:cs="Arial"/>
                <w:spacing w:val="-2"/>
              </w:rPr>
            </w:pPr>
            <w:r w:rsidRPr="00787635">
              <w:rPr>
                <w:rFonts w:cs="Arial"/>
                <w:spacing w:val="-2"/>
              </w:rPr>
              <w:t>Empresas que participaram da pesquisa</w:t>
            </w:r>
          </w:p>
        </w:tc>
        <w:tc>
          <w:tcPr>
            <w:tcW w:w="1546" w:type="dxa"/>
            <w:vAlign w:val="center"/>
          </w:tcPr>
          <w:p w14:paraId="28DEF733" w14:textId="42B65AA3" w:rsidR="00B66AE2" w:rsidRPr="00787635" w:rsidRDefault="00764735" w:rsidP="00764735">
            <w:pPr>
              <w:spacing w:line="276" w:lineRule="auto"/>
              <w:jc w:val="center"/>
              <w:rPr>
                <w:rFonts w:cs="Arial"/>
                <w:spacing w:val="-2"/>
              </w:rPr>
            </w:pPr>
            <w:r w:rsidRPr="00787635">
              <w:rPr>
                <w:rFonts w:cs="Arial"/>
                <w:spacing w:val="-2"/>
              </w:rPr>
              <w:t>27</w:t>
            </w:r>
          </w:p>
        </w:tc>
        <w:tc>
          <w:tcPr>
            <w:tcW w:w="1424" w:type="dxa"/>
            <w:vAlign w:val="center"/>
          </w:tcPr>
          <w:p w14:paraId="0CBE3732" w14:textId="087326FB" w:rsidR="00B66AE2" w:rsidRPr="00787635" w:rsidRDefault="00764735" w:rsidP="00764735">
            <w:pPr>
              <w:spacing w:line="276" w:lineRule="auto"/>
              <w:jc w:val="center"/>
              <w:rPr>
                <w:rFonts w:cs="Arial"/>
                <w:spacing w:val="-2"/>
              </w:rPr>
            </w:pPr>
            <w:r w:rsidRPr="00787635">
              <w:rPr>
                <w:rFonts w:cs="Arial"/>
                <w:spacing w:val="-2"/>
              </w:rPr>
              <w:t>81,82%</w:t>
            </w:r>
          </w:p>
        </w:tc>
      </w:tr>
    </w:tbl>
    <w:p w14:paraId="61421266" w14:textId="26A48B30" w:rsidR="00C75BE1" w:rsidRDefault="00C75BE1" w:rsidP="002F741D">
      <w:pPr>
        <w:jc w:val="both"/>
        <w:rPr>
          <w:rFonts w:cs="Arial"/>
          <w:b/>
          <w:bCs/>
          <w:spacing w:val="-2"/>
          <w:sz w:val="24"/>
          <w:szCs w:val="24"/>
        </w:rPr>
      </w:pPr>
      <w:r>
        <w:rPr>
          <w:rFonts w:cs="Arial"/>
        </w:rPr>
        <w:t>Fonte: Elaborado pela autora (2020).</w:t>
      </w:r>
    </w:p>
    <w:p w14:paraId="3EC8CB17" w14:textId="77777777" w:rsidR="00C75BE1" w:rsidRDefault="00C75BE1" w:rsidP="00C75BE1">
      <w:pPr>
        <w:spacing w:line="360" w:lineRule="auto"/>
        <w:rPr>
          <w:rFonts w:cs="Arial"/>
        </w:rPr>
      </w:pPr>
    </w:p>
    <w:p w14:paraId="38240ABF" w14:textId="77777777" w:rsidR="00C75BE1" w:rsidRDefault="00C75BE1" w:rsidP="00C75BE1">
      <w:pPr>
        <w:spacing w:line="360" w:lineRule="auto"/>
        <w:ind w:firstLine="709"/>
        <w:jc w:val="both"/>
        <w:rPr>
          <w:rFonts w:cs="Arial"/>
          <w:bCs/>
          <w:color w:val="000000" w:themeColor="text1"/>
          <w:spacing w:val="-2"/>
          <w:sz w:val="24"/>
          <w:szCs w:val="24"/>
        </w:rPr>
      </w:pPr>
      <w:r>
        <w:rPr>
          <w:rFonts w:cs="Arial"/>
          <w:bCs/>
          <w:color w:val="000000" w:themeColor="text1"/>
          <w:spacing w:val="-2"/>
          <w:sz w:val="24"/>
          <w:szCs w:val="24"/>
        </w:rPr>
        <w:t>O Quadro 3 demonstra a relação dos objetivos com as questões elaboradas, na intenção de facilitar a análise e o atendimento dos objetivos propostos pela pesquisa.</w:t>
      </w:r>
    </w:p>
    <w:p w14:paraId="59BD0F9C" w14:textId="107E736F" w:rsidR="00C75BE1" w:rsidRDefault="00C75BE1" w:rsidP="00C75BE1">
      <w:pPr>
        <w:spacing w:line="360" w:lineRule="auto"/>
        <w:ind w:firstLine="709"/>
        <w:jc w:val="both"/>
        <w:rPr>
          <w:rFonts w:cs="Arial"/>
          <w:bCs/>
          <w:color w:val="000000" w:themeColor="text1"/>
          <w:spacing w:val="-2"/>
          <w:sz w:val="24"/>
          <w:szCs w:val="24"/>
        </w:rPr>
      </w:pPr>
    </w:p>
    <w:p w14:paraId="5E1F2F15" w14:textId="6D5E1696" w:rsidR="00CC337C" w:rsidRDefault="00CC337C" w:rsidP="00C75BE1">
      <w:pPr>
        <w:spacing w:line="360" w:lineRule="auto"/>
        <w:ind w:firstLine="709"/>
        <w:jc w:val="both"/>
        <w:rPr>
          <w:rFonts w:cs="Arial"/>
          <w:bCs/>
          <w:color w:val="000000" w:themeColor="text1"/>
          <w:spacing w:val="-2"/>
          <w:sz w:val="24"/>
          <w:szCs w:val="24"/>
        </w:rPr>
      </w:pPr>
    </w:p>
    <w:p w14:paraId="4D957027" w14:textId="78FC6527" w:rsidR="00CC337C" w:rsidRDefault="00CC337C" w:rsidP="00C75BE1">
      <w:pPr>
        <w:spacing w:line="360" w:lineRule="auto"/>
        <w:ind w:firstLine="709"/>
        <w:jc w:val="both"/>
        <w:rPr>
          <w:rFonts w:cs="Arial"/>
          <w:bCs/>
          <w:color w:val="000000" w:themeColor="text1"/>
          <w:spacing w:val="-2"/>
          <w:sz w:val="24"/>
          <w:szCs w:val="24"/>
        </w:rPr>
      </w:pPr>
    </w:p>
    <w:p w14:paraId="05C172F8" w14:textId="065F5B97" w:rsidR="00CC337C" w:rsidRDefault="00CC337C" w:rsidP="00C75BE1">
      <w:pPr>
        <w:spacing w:line="360" w:lineRule="auto"/>
        <w:ind w:firstLine="709"/>
        <w:jc w:val="both"/>
        <w:rPr>
          <w:rFonts w:cs="Arial"/>
          <w:bCs/>
          <w:color w:val="000000" w:themeColor="text1"/>
          <w:spacing w:val="-2"/>
          <w:sz w:val="24"/>
          <w:szCs w:val="24"/>
        </w:rPr>
      </w:pPr>
    </w:p>
    <w:p w14:paraId="450CC5CA" w14:textId="117C8735" w:rsidR="00C75BE1" w:rsidRPr="00CC337C" w:rsidRDefault="00C75BE1" w:rsidP="00C75BE1">
      <w:pPr>
        <w:spacing w:line="360" w:lineRule="auto"/>
        <w:rPr>
          <w:rFonts w:cs="Arial"/>
          <w:b/>
          <w:bCs/>
          <w:spacing w:val="-2"/>
          <w:sz w:val="24"/>
          <w:szCs w:val="24"/>
        </w:rPr>
      </w:pPr>
      <w:r w:rsidRPr="00CC337C">
        <w:rPr>
          <w:rFonts w:cs="Arial"/>
          <w:b/>
          <w:bCs/>
          <w:spacing w:val="-2"/>
          <w:sz w:val="24"/>
          <w:szCs w:val="24"/>
        </w:rPr>
        <w:lastRenderedPageBreak/>
        <w:t>Quadro 3 – Relação dos</w:t>
      </w:r>
      <w:r w:rsidR="006767F5" w:rsidRPr="00CC337C">
        <w:rPr>
          <w:rFonts w:cs="Arial"/>
          <w:b/>
          <w:bCs/>
          <w:spacing w:val="-2"/>
          <w:sz w:val="24"/>
          <w:szCs w:val="24"/>
        </w:rPr>
        <w:t xml:space="preserve"> objetivos x questões atendidas</w:t>
      </w:r>
    </w:p>
    <w:tbl>
      <w:tblPr>
        <w:tblStyle w:val="Tabelacomgrade"/>
        <w:tblW w:w="0" w:type="auto"/>
        <w:tblLook w:val="04A0" w:firstRow="1" w:lastRow="0" w:firstColumn="1" w:lastColumn="0" w:noHBand="0" w:noVBand="1"/>
      </w:tblPr>
      <w:tblGrid>
        <w:gridCol w:w="461"/>
        <w:gridCol w:w="6764"/>
        <w:gridCol w:w="1836"/>
      </w:tblGrid>
      <w:tr w:rsidR="00764735" w:rsidRPr="00787635" w14:paraId="1D7245A9" w14:textId="77777777" w:rsidTr="003304AE">
        <w:trPr>
          <w:trHeight w:val="227"/>
        </w:trPr>
        <w:tc>
          <w:tcPr>
            <w:tcW w:w="461" w:type="dxa"/>
            <w:shd w:val="clear" w:color="auto" w:fill="BDD6EE" w:themeFill="accent5" w:themeFillTint="66"/>
          </w:tcPr>
          <w:p w14:paraId="759F1B76" w14:textId="0145D460" w:rsidR="00764735" w:rsidRPr="00787635" w:rsidRDefault="00764735" w:rsidP="003304AE">
            <w:pPr>
              <w:spacing w:line="276" w:lineRule="auto"/>
              <w:jc w:val="center"/>
              <w:rPr>
                <w:rFonts w:cs="Arial"/>
                <w:b/>
                <w:bCs/>
                <w:spacing w:val="-2"/>
              </w:rPr>
            </w:pPr>
            <w:r w:rsidRPr="00787635">
              <w:rPr>
                <w:rFonts w:cs="Arial"/>
                <w:b/>
                <w:bCs/>
                <w:spacing w:val="-2"/>
              </w:rPr>
              <w:t>Nº</w:t>
            </w:r>
          </w:p>
        </w:tc>
        <w:tc>
          <w:tcPr>
            <w:tcW w:w="6764" w:type="dxa"/>
            <w:shd w:val="clear" w:color="auto" w:fill="BDD6EE" w:themeFill="accent5" w:themeFillTint="66"/>
          </w:tcPr>
          <w:p w14:paraId="73ED638B" w14:textId="073948DD" w:rsidR="00764735" w:rsidRPr="00787635" w:rsidRDefault="0039454E" w:rsidP="003304AE">
            <w:pPr>
              <w:spacing w:line="276" w:lineRule="auto"/>
              <w:jc w:val="center"/>
              <w:rPr>
                <w:rFonts w:cs="Arial"/>
                <w:b/>
                <w:bCs/>
                <w:spacing w:val="-2"/>
              </w:rPr>
            </w:pPr>
            <w:r w:rsidRPr="00787635">
              <w:rPr>
                <w:rFonts w:cs="Arial"/>
                <w:b/>
                <w:bCs/>
                <w:spacing w:val="-2"/>
              </w:rPr>
              <w:t>Objetivo Geral</w:t>
            </w:r>
          </w:p>
        </w:tc>
        <w:tc>
          <w:tcPr>
            <w:tcW w:w="1836" w:type="dxa"/>
            <w:shd w:val="clear" w:color="auto" w:fill="BDD6EE" w:themeFill="accent5" w:themeFillTint="66"/>
          </w:tcPr>
          <w:p w14:paraId="7510B810" w14:textId="11272807" w:rsidR="00764735" w:rsidRPr="00787635" w:rsidRDefault="0039454E" w:rsidP="003304AE">
            <w:pPr>
              <w:spacing w:line="276" w:lineRule="auto"/>
              <w:jc w:val="center"/>
              <w:rPr>
                <w:rFonts w:cs="Arial"/>
                <w:b/>
                <w:bCs/>
                <w:spacing w:val="-2"/>
              </w:rPr>
            </w:pPr>
            <w:r w:rsidRPr="00787635">
              <w:rPr>
                <w:rFonts w:cs="Arial"/>
                <w:b/>
                <w:bCs/>
                <w:spacing w:val="-2"/>
              </w:rPr>
              <w:t>Questões</w:t>
            </w:r>
          </w:p>
        </w:tc>
      </w:tr>
      <w:tr w:rsidR="00764735" w:rsidRPr="00787635" w14:paraId="6B6EABCD" w14:textId="77777777" w:rsidTr="003304AE">
        <w:trPr>
          <w:trHeight w:val="227"/>
        </w:trPr>
        <w:tc>
          <w:tcPr>
            <w:tcW w:w="461" w:type="dxa"/>
            <w:vAlign w:val="center"/>
          </w:tcPr>
          <w:p w14:paraId="43E72402" w14:textId="4C0CC9F1" w:rsidR="00764735" w:rsidRPr="00787635" w:rsidRDefault="00764735" w:rsidP="003304AE">
            <w:pPr>
              <w:spacing w:line="276" w:lineRule="auto"/>
              <w:jc w:val="center"/>
              <w:rPr>
                <w:rFonts w:cs="Arial"/>
                <w:spacing w:val="-2"/>
              </w:rPr>
            </w:pPr>
            <w:r w:rsidRPr="00787635">
              <w:rPr>
                <w:rFonts w:cs="Arial"/>
                <w:spacing w:val="-2"/>
              </w:rPr>
              <w:t>1</w:t>
            </w:r>
          </w:p>
        </w:tc>
        <w:tc>
          <w:tcPr>
            <w:tcW w:w="6764" w:type="dxa"/>
          </w:tcPr>
          <w:p w14:paraId="155D42BC" w14:textId="52A21137" w:rsidR="00764735" w:rsidRPr="00787635" w:rsidRDefault="0039454E" w:rsidP="003304AE">
            <w:pPr>
              <w:spacing w:line="276" w:lineRule="auto"/>
              <w:rPr>
                <w:rFonts w:cs="Arial"/>
                <w:spacing w:val="-2"/>
              </w:rPr>
            </w:pPr>
            <w:r w:rsidRPr="00787635">
              <w:rPr>
                <w:rFonts w:cs="Arial"/>
                <w:spacing w:val="-2"/>
              </w:rPr>
              <w:t xml:space="preserve">Analisar as práticas de </w:t>
            </w:r>
            <w:r w:rsidRPr="00787635">
              <w:rPr>
                <w:rFonts w:cs="Arial"/>
                <w:i/>
                <w:iCs/>
                <w:spacing w:val="-2"/>
              </w:rPr>
              <w:t>compliance</w:t>
            </w:r>
            <w:r w:rsidRPr="00787635">
              <w:rPr>
                <w:rFonts w:cs="Arial"/>
                <w:spacing w:val="-2"/>
              </w:rPr>
              <w:t xml:space="preserve"> adotadas pelas empresas gaúchas listadas na B3, bem como sua importância para os acionistas e demais </w:t>
            </w:r>
            <w:r w:rsidRPr="00787635">
              <w:rPr>
                <w:rFonts w:cs="Arial"/>
                <w:i/>
                <w:iCs/>
                <w:spacing w:val="-2"/>
              </w:rPr>
              <w:t>stakeholders</w:t>
            </w:r>
            <w:r w:rsidRPr="00787635">
              <w:rPr>
                <w:rFonts w:cs="Arial"/>
                <w:spacing w:val="-2"/>
              </w:rPr>
              <w:t>.</w:t>
            </w:r>
          </w:p>
        </w:tc>
        <w:tc>
          <w:tcPr>
            <w:tcW w:w="1836" w:type="dxa"/>
            <w:vAlign w:val="center"/>
          </w:tcPr>
          <w:p w14:paraId="35D5F041" w14:textId="37D4ACFE" w:rsidR="00764735" w:rsidRPr="00787635" w:rsidRDefault="0039454E" w:rsidP="003304AE">
            <w:pPr>
              <w:spacing w:line="276" w:lineRule="auto"/>
              <w:jc w:val="center"/>
              <w:rPr>
                <w:rFonts w:cs="Arial"/>
                <w:spacing w:val="-2"/>
              </w:rPr>
            </w:pPr>
            <w:r w:rsidRPr="00787635">
              <w:rPr>
                <w:rFonts w:cs="Arial"/>
                <w:spacing w:val="-2"/>
              </w:rPr>
              <w:t>1, 2, 10, 12 e 15.</w:t>
            </w:r>
          </w:p>
        </w:tc>
      </w:tr>
      <w:tr w:rsidR="00764735" w:rsidRPr="00787635" w14:paraId="50F4CB22" w14:textId="77777777" w:rsidTr="003304AE">
        <w:trPr>
          <w:trHeight w:val="227"/>
        </w:trPr>
        <w:tc>
          <w:tcPr>
            <w:tcW w:w="461" w:type="dxa"/>
            <w:shd w:val="clear" w:color="auto" w:fill="BDD6EE" w:themeFill="accent5" w:themeFillTint="66"/>
            <w:vAlign w:val="center"/>
          </w:tcPr>
          <w:p w14:paraId="0FC1CE89" w14:textId="5E0F9939" w:rsidR="00764735" w:rsidRPr="00787635" w:rsidRDefault="00764735" w:rsidP="003304AE">
            <w:pPr>
              <w:spacing w:line="276" w:lineRule="auto"/>
              <w:jc w:val="center"/>
              <w:rPr>
                <w:rFonts w:cs="Arial"/>
                <w:b/>
                <w:bCs/>
                <w:spacing w:val="-2"/>
              </w:rPr>
            </w:pPr>
            <w:r w:rsidRPr="00787635">
              <w:rPr>
                <w:rFonts w:cs="Arial"/>
                <w:b/>
                <w:bCs/>
                <w:spacing w:val="-2"/>
              </w:rPr>
              <w:t>Nº</w:t>
            </w:r>
          </w:p>
        </w:tc>
        <w:tc>
          <w:tcPr>
            <w:tcW w:w="6764" w:type="dxa"/>
            <w:shd w:val="clear" w:color="auto" w:fill="BDD6EE" w:themeFill="accent5" w:themeFillTint="66"/>
          </w:tcPr>
          <w:p w14:paraId="191D2960" w14:textId="46413865" w:rsidR="00764735" w:rsidRPr="00787635" w:rsidRDefault="0039454E" w:rsidP="003304AE">
            <w:pPr>
              <w:spacing w:line="276" w:lineRule="auto"/>
              <w:jc w:val="center"/>
              <w:rPr>
                <w:rFonts w:cs="Arial"/>
                <w:b/>
                <w:bCs/>
                <w:spacing w:val="-2"/>
              </w:rPr>
            </w:pPr>
            <w:r w:rsidRPr="00787635">
              <w:rPr>
                <w:rFonts w:cs="Arial"/>
                <w:b/>
                <w:bCs/>
                <w:spacing w:val="-2"/>
              </w:rPr>
              <w:t>Objetivos Específicos</w:t>
            </w:r>
          </w:p>
        </w:tc>
        <w:tc>
          <w:tcPr>
            <w:tcW w:w="1836" w:type="dxa"/>
            <w:shd w:val="clear" w:color="auto" w:fill="BDD6EE" w:themeFill="accent5" w:themeFillTint="66"/>
            <w:vAlign w:val="center"/>
          </w:tcPr>
          <w:p w14:paraId="0EC905EB" w14:textId="5CCBA3F0" w:rsidR="00764735" w:rsidRPr="00787635" w:rsidRDefault="0039454E" w:rsidP="003304AE">
            <w:pPr>
              <w:spacing w:line="276" w:lineRule="auto"/>
              <w:jc w:val="center"/>
              <w:rPr>
                <w:rFonts w:cs="Arial"/>
                <w:b/>
                <w:bCs/>
                <w:spacing w:val="-2"/>
              </w:rPr>
            </w:pPr>
            <w:r w:rsidRPr="00787635">
              <w:rPr>
                <w:rFonts w:cs="Arial"/>
                <w:b/>
                <w:bCs/>
                <w:spacing w:val="-2"/>
              </w:rPr>
              <w:t>Questões</w:t>
            </w:r>
          </w:p>
        </w:tc>
      </w:tr>
      <w:tr w:rsidR="00764735" w:rsidRPr="00787635" w14:paraId="37819922" w14:textId="77777777" w:rsidTr="003304AE">
        <w:trPr>
          <w:trHeight w:val="227"/>
        </w:trPr>
        <w:tc>
          <w:tcPr>
            <w:tcW w:w="461" w:type="dxa"/>
            <w:vAlign w:val="center"/>
          </w:tcPr>
          <w:p w14:paraId="5A21AB1F" w14:textId="177606BC" w:rsidR="00764735" w:rsidRPr="00787635" w:rsidRDefault="00764735" w:rsidP="003304AE">
            <w:pPr>
              <w:spacing w:line="276" w:lineRule="auto"/>
              <w:jc w:val="center"/>
              <w:rPr>
                <w:rFonts w:cs="Arial"/>
                <w:spacing w:val="-2"/>
              </w:rPr>
            </w:pPr>
            <w:r w:rsidRPr="00787635">
              <w:rPr>
                <w:rFonts w:cs="Arial"/>
                <w:spacing w:val="-2"/>
              </w:rPr>
              <w:t>1</w:t>
            </w:r>
          </w:p>
        </w:tc>
        <w:tc>
          <w:tcPr>
            <w:tcW w:w="6764" w:type="dxa"/>
          </w:tcPr>
          <w:p w14:paraId="58AEA0F2" w14:textId="67624E32" w:rsidR="00764735" w:rsidRPr="00787635" w:rsidRDefault="0039454E" w:rsidP="003304AE">
            <w:pPr>
              <w:spacing w:line="276" w:lineRule="auto"/>
              <w:rPr>
                <w:rFonts w:cs="Arial"/>
                <w:spacing w:val="-2"/>
              </w:rPr>
            </w:pPr>
            <w:r w:rsidRPr="00787635">
              <w:rPr>
                <w:rFonts w:cs="Arial"/>
                <w:spacing w:val="-2"/>
              </w:rPr>
              <w:t xml:space="preserve">Evidenciar, através da pesquisa bibliográfica, as vantagens de um sistema de </w:t>
            </w:r>
            <w:r w:rsidRPr="00787635">
              <w:rPr>
                <w:rFonts w:cs="Arial"/>
                <w:i/>
                <w:iCs/>
                <w:spacing w:val="-2"/>
              </w:rPr>
              <w:t xml:space="preserve">compliance </w:t>
            </w:r>
            <w:r w:rsidRPr="00787635">
              <w:rPr>
                <w:rFonts w:cs="Arial"/>
                <w:spacing w:val="-2"/>
              </w:rPr>
              <w:t>efetivo.</w:t>
            </w:r>
          </w:p>
        </w:tc>
        <w:tc>
          <w:tcPr>
            <w:tcW w:w="1836" w:type="dxa"/>
            <w:vAlign w:val="center"/>
          </w:tcPr>
          <w:p w14:paraId="3E615834" w14:textId="572FA561" w:rsidR="00764735" w:rsidRPr="00787635" w:rsidRDefault="0039454E" w:rsidP="003304AE">
            <w:pPr>
              <w:spacing w:line="276" w:lineRule="auto"/>
              <w:jc w:val="center"/>
              <w:rPr>
                <w:rFonts w:cs="Arial"/>
                <w:spacing w:val="-2"/>
              </w:rPr>
            </w:pPr>
            <w:r w:rsidRPr="00787635">
              <w:rPr>
                <w:rFonts w:cs="Arial"/>
                <w:spacing w:val="-2"/>
              </w:rPr>
              <w:t>6 e 11</w:t>
            </w:r>
          </w:p>
        </w:tc>
      </w:tr>
      <w:tr w:rsidR="00764735" w:rsidRPr="00787635" w14:paraId="55EC35A6" w14:textId="77777777" w:rsidTr="003304AE">
        <w:trPr>
          <w:trHeight w:val="227"/>
        </w:trPr>
        <w:tc>
          <w:tcPr>
            <w:tcW w:w="461" w:type="dxa"/>
            <w:vAlign w:val="center"/>
          </w:tcPr>
          <w:p w14:paraId="01DC89D1" w14:textId="25ED2AC6" w:rsidR="00764735" w:rsidRPr="00787635" w:rsidRDefault="00764735" w:rsidP="003304AE">
            <w:pPr>
              <w:spacing w:line="276" w:lineRule="auto"/>
              <w:jc w:val="center"/>
              <w:rPr>
                <w:rFonts w:cs="Arial"/>
                <w:spacing w:val="-2"/>
              </w:rPr>
            </w:pPr>
            <w:r w:rsidRPr="00787635">
              <w:rPr>
                <w:rFonts w:cs="Arial"/>
                <w:spacing w:val="-2"/>
              </w:rPr>
              <w:t>2</w:t>
            </w:r>
          </w:p>
        </w:tc>
        <w:tc>
          <w:tcPr>
            <w:tcW w:w="6764" w:type="dxa"/>
          </w:tcPr>
          <w:p w14:paraId="049FCFF3" w14:textId="16A33F39" w:rsidR="00764735" w:rsidRPr="00787635" w:rsidRDefault="0039454E" w:rsidP="003304AE">
            <w:pPr>
              <w:spacing w:line="276" w:lineRule="auto"/>
              <w:rPr>
                <w:rFonts w:cs="Arial"/>
                <w:spacing w:val="-2"/>
              </w:rPr>
            </w:pPr>
            <w:r w:rsidRPr="00787635">
              <w:rPr>
                <w:rFonts w:cs="Arial"/>
                <w:spacing w:val="-2"/>
              </w:rPr>
              <w:t xml:space="preserve">Relacionar as boas práticas de </w:t>
            </w:r>
            <w:r w:rsidRPr="00787635">
              <w:rPr>
                <w:rFonts w:cs="Arial"/>
                <w:i/>
                <w:iCs/>
                <w:spacing w:val="-2"/>
              </w:rPr>
              <w:t>compliance</w:t>
            </w:r>
            <w:r w:rsidRPr="00787635">
              <w:rPr>
                <w:rFonts w:cs="Arial"/>
                <w:spacing w:val="-2"/>
              </w:rPr>
              <w:t xml:space="preserve"> com a governança corporativa.</w:t>
            </w:r>
          </w:p>
        </w:tc>
        <w:tc>
          <w:tcPr>
            <w:tcW w:w="1836" w:type="dxa"/>
            <w:vAlign w:val="center"/>
          </w:tcPr>
          <w:p w14:paraId="01F95987" w14:textId="3B96570C" w:rsidR="00764735" w:rsidRPr="00787635" w:rsidRDefault="0039454E" w:rsidP="003304AE">
            <w:pPr>
              <w:spacing w:line="276" w:lineRule="auto"/>
              <w:jc w:val="center"/>
              <w:rPr>
                <w:rFonts w:cs="Arial"/>
                <w:spacing w:val="-2"/>
              </w:rPr>
            </w:pPr>
            <w:r w:rsidRPr="00787635">
              <w:rPr>
                <w:rFonts w:cs="Arial"/>
                <w:spacing w:val="-2"/>
              </w:rPr>
              <w:t>7 e 9</w:t>
            </w:r>
          </w:p>
        </w:tc>
      </w:tr>
      <w:tr w:rsidR="00764735" w:rsidRPr="00787635" w14:paraId="32A12218" w14:textId="77777777" w:rsidTr="003304AE">
        <w:trPr>
          <w:trHeight w:val="227"/>
        </w:trPr>
        <w:tc>
          <w:tcPr>
            <w:tcW w:w="461" w:type="dxa"/>
            <w:vAlign w:val="center"/>
          </w:tcPr>
          <w:p w14:paraId="284CCB39" w14:textId="6AA5B913" w:rsidR="00764735" w:rsidRPr="00787635" w:rsidRDefault="00764735" w:rsidP="003304AE">
            <w:pPr>
              <w:spacing w:line="276" w:lineRule="auto"/>
              <w:jc w:val="center"/>
              <w:rPr>
                <w:rFonts w:cs="Arial"/>
                <w:spacing w:val="-2"/>
              </w:rPr>
            </w:pPr>
            <w:r w:rsidRPr="00787635">
              <w:rPr>
                <w:rFonts w:cs="Arial"/>
                <w:spacing w:val="-2"/>
              </w:rPr>
              <w:t>3</w:t>
            </w:r>
          </w:p>
        </w:tc>
        <w:tc>
          <w:tcPr>
            <w:tcW w:w="6764" w:type="dxa"/>
          </w:tcPr>
          <w:p w14:paraId="251D21F9" w14:textId="7F8D5A03" w:rsidR="00764735" w:rsidRPr="00787635" w:rsidRDefault="0039454E" w:rsidP="003304AE">
            <w:pPr>
              <w:spacing w:line="276" w:lineRule="auto"/>
              <w:rPr>
                <w:rFonts w:cs="Arial"/>
                <w:spacing w:val="-2"/>
              </w:rPr>
            </w:pPr>
            <w:r w:rsidRPr="00787635">
              <w:rPr>
                <w:rFonts w:cs="Arial"/>
                <w:spacing w:val="-2"/>
              </w:rPr>
              <w:t xml:space="preserve">Identificar os mecanismos de </w:t>
            </w:r>
            <w:r w:rsidRPr="00787635">
              <w:rPr>
                <w:rFonts w:cs="Arial"/>
                <w:i/>
                <w:iCs/>
                <w:spacing w:val="-2"/>
              </w:rPr>
              <w:t>compliance</w:t>
            </w:r>
            <w:r w:rsidRPr="00787635">
              <w:rPr>
                <w:rFonts w:cs="Arial"/>
                <w:spacing w:val="-2"/>
              </w:rPr>
              <w:t xml:space="preserve"> utilizados nas empresas gaúchas de capital aberto na bolsa B3, localizadas no RS.</w:t>
            </w:r>
          </w:p>
        </w:tc>
        <w:tc>
          <w:tcPr>
            <w:tcW w:w="1836" w:type="dxa"/>
            <w:vAlign w:val="center"/>
          </w:tcPr>
          <w:p w14:paraId="69AD263F" w14:textId="2628C391" w:rsidR="00764735" w:rsidRPr="00787635" w:rsidRDefault="0039454E" w:rsidP="003304AE">
            <w:pPr>
              <w:spacing w:line="276" w:lineRule="auto"/>
              <w:jc w:val="center"/>
              <w:rPr>
                <w:rFonts w:cs="Arial"/>
                <w:spacing w:val="-2"/>
              </w:rPr>
            </w:pPr>
            <w:r w:rsidRPr="00787635">
              <w:rPr>
                <w:rFonts w:cs="Arial"/>
                <w:spacing w:val="-2"/>
              </w:rPr>
              <w:t>3, 4, 5, 8, 13 e 14,</w:t>
            </w:r>
          </w:p>
        </w:tc>
      </w:tr>
    </w:tbl>
    <w:p w14:paraId="160CA25D" w14:textId="04E3520B" w:rsidR="00C75BE1" w:rsidRDefault="00C75BE1" w:rsidP="002F741D">
      <w:pPr>
        <w:jc w:val="both"/>
        <w:rPr>
          <w:rFonts w:cs="Arial"/>
          <w:bCs/>
          <w:spacing w:val="-2"/>
        </w:rPr>
      </w:pPr>
      <w:r>
        <w:rPr>
          <w:rFonts w:cs="Arial"/>
          <w:bCs/>
          <w:spacing w:val="-2"/>
        </w:rPr>
        <w:t>Fonte: Elaborado pela autora (2020).</w:t>
      </w:r>
    </w:p>
    <w:p w14:paraId="7DBD844D" w14:textId="77777777" w:rsidR="00C75BE1" w:rsidRDefault="00C75BE1" w:rsidP="00C75BE1">
      <w:pPr>
        <w:spacing w:line="360" w:lineRule="auto"/>
        <w:jc w:val="both"/>
        <w:rPr>
          <w:rFonts w:cs="Arial"/>
          <w:color w:val="000000" w:themeColor="text1"/>
        </w:rPr>
      </w:pPr>
    </w:p>
    <w:p w14:paraId="6A8978DA" w14:textId="77777777" w:rsidR="00C75BE1" w:rsidRDefault="00C75BE1" w:rsidP="00C75BE1">
      <w:pPr>
        <w:spacing w:line="360" w:lineRule="auto"/>
        <w:ind w:firstLine="709"/>
        <w:jc w:val="both"/>
        <w:rPr>
          <w:rFonts w:cs="Arial"/>
          <w:color w:val="000000" w:themeColor="text1"/>
          <w:sz w:val="24"/>
          <w:szCs w:val="24"/>
        </w:rPr>
      </w:pPr>
      <w:r>
        <w:rPr>
          <w:rFonts w:cs="Arial"/>
          <w:color w:val="000000" w:themeColor="text1"/>
          <w:sz w:val="24"/>
          <w:szCs w:val="24"/>
        </w:rPr>
        <w:t>Em síntese, é possível observar que todos os objetivos apresentados no artigo foram plenamente atingidos, conforme o planejado.</w:t>
      </w:r>
    </w:p>
    <w:p w14:paraId="35E25980" w14:textId="0621F2A1" w:rsidR="00C75BE1" w:rsidRDefault="00C75BE1" w:rsidP="00C75BE1">
      <w:pPr>
        <w:spacing w:line="360" w:lineRule="auto"/>
        <w:ind w:firstLine="709"/>
        <w:jc w:val="both"/>
        <w:rPr>
          <w:rFonts w:cs="Arial"/>
          <w:bCs/>
          <w:spacing w:val="-2"/>
          <w:sz w:val="24"/>
          <w:szCs w:val="24"/>
        </w:rPr>
      </w:pPr>
      <w:r>
        <w:rPr>
          <w:rFonts w:cs="Arial"/>
          <w:bCs/>
          <w:spacing w:val="-2"/>
          <w:sz w:val="24"/>
          <w:szCs w:val="24"/>
        </w:rPr>
        <w:t>Conforme o ramo de cada organização, buscou-se identificar se as companhias veem as práticas de sustentabilidade, o meio ambiente e a integridade como um diferencial, pois essas situações podem vir a refletir na imagem da organização. O Gráfico 4 apresenta o retorno das respostas.</w:t>
      </w:r>
    </w:p>
    <w:p w14:paraId="7D267AFF" w14:textId="235E6208" w:rsidR="00C2173C" w:rsidRDefault="00C2173C" w:rsidP="00C75BE1">
      <w:pPr>
        <w:spacing w:line="360" w:lineRule="auto"/>
        <w:ind w:firstLine="709"/>
        <w:jc w:val="both"/>
        <w:rPr>
          <w:rFonts w:cs="Arial"/>
          <w:bCs/>
          <w:spacing w:val="-2"/>
          <w:sz w:val="24"/>
          <w:szCs w:val="24"/>
        </w:rPr>
      </w:pPr>
    </w:p>
    <w:p w14:paraId="07D56A3B" w14:textId="4DEDB556" w:rsidR="00C75BE1" w:rsidRPr="00CC337C" w:rsidRDefault="00C75BE1" w:rsidP="00C75BE1">
      <w:pPr>
        <w:spacing w:line="360" w:lineRule="auto"/>
        <w:rPr>
          <w:rFonts w:cs="Arial"/>
          <w:b/>
          <w:bCs/>
          <w:spacing w:val="-2"/>
          <w:sz w:val="24"/>
          <w:szCs w:val="24"/>
        </w:rPr>
      </w:pPr>
      <w:r w:rsidRPr="00CC337C">
        <w:rPr>
          <w:noProof/>
          <w:sz w:val="24"/>
          <w:szCs w:val="24"/>
          <w:lang w:eastAsia="pt-BR"/>
        </w:rPr>
        <w:drawing>
          <wp:anchor distT="0" distB="0" distL="114300" distR="114300" simplePos="0" relativeHeight="251660288" behindDoc="0" locked="0" layoutInCell="1" allowOverlap="1" wp14:anchorId="659024F7" wp14:editId="01B884F2">
            <wp:simplePos x="0" y="0"/>
            <wp:positionH relativeFrom="margin">
              <wp:align>left</wp:align>
            </wp:positionH>
            <wp:positionV relativeFrom="paragraph">
              <wp:posOffset>259715</wp:posOffset>
            </wp:positionV>
            <wp:extent cx="5740400" cy="3145790"/>
            <wp:effectExtent l="0" t="0" r="12700" b="16510"/>
            <wp:wrapSquare wrapText="bothSides"/>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margin">
              <wp14:pctHeight>0</wp14:pctHeight>
            </wp14:sizeRelV>
          </wp:anchor>
        </w:drawing>
      </w:r>
      <w:r w:rsidRPr="00CC337C">
        <w:rPr>
          <w:rFonts w:cs="Arial"/>
          <w:b/>
          <w:bCs/>
          <w:spacing w:val="-2"/>
          <w:sz w:val="24"/>
          <w:szCs w:val="24"/>
        </w:rPr>
        <w:t>Gráfico 4 – Sustentabilidade e Integridade</w:t>
      </w:r>
    </w:p>
    <w:p w14:paraId="21590A37" w14:textId="77777777" w:rsidR="00C75BE1" w:rsidRDefault="00C75BE1" w:rsidP="00035A5E">
      <w:pPr>
        <w:spacing w:line="276" w:lineRule="auto"/>
        <w:rPr>
          <w:rFonts w:cs="Arial"/>
        </w:rPr>
      </w:pPr>
      <w:r>
        <w:rPr>
          <w:rFonts w:cs="Arial"/>
        </w:rPr>
        <w:t>Fonte: Elaborado pela autora (2020).</w:t>
      </w:r>
    </w:p>
    <w:p w14:paraId="6FE99CF8" w14:textId="77777777" w:rsidR="00C75BE1" w:rsidRDefault="00C75BE1" w:rsidP="00C75BE1">
      <w:pPr>
        <w:spacing w:line="360" w:lineRule="auto"/>
        <w:ind w:firstLine="709"/>
        <w:jc w:val="both"/>
        <w:rPr>
          <w:rFonts w:cs="Arial"/>
          <w:bCs/>
          <w:spacing w:val="-2"/>
          <w:sz w:val="24"/>
          <w:szCs w:val="24"/>
        </w:rPr>
      </w:pPr>
    </w:p>
    <w:p w14:paraId="7037D0C0" w14:textId="77777777" w:rsidR="00C75BE1" w:rsidRDefault="00C75BE1" w:rsidP="00C75BE1">
      <w:pPr>
        <w:spacing w:line="360" w:lineRule="auto"/>
        <w:ind w:firstLine="709"/>
        <w:jc w:val="both"/>
        <w:rPr>
          <w:rFonts w:cs="Arial"/>
          <w:bCs/>
          <w:spacing w:val="-2"/>
          <w:sz w:val="24"/>
          <w:szCs w:val="24"/>
        </w:rPr>
      </w:pPr>
      <w:r>
        <w:rPr>
          <w:rFonts w:cs="Arial"/>
          <w:bCs/>
          <w:spacing w:val="-2"/>
          <w:sz w:val="24"/>
          <w:szCs w:val="24"/>
        </w:rPr>
        <w:t xml:space="preserve">Com base nos dados coletados, é possível verificar que há predominância dos itens </w:t>
      </w:r>
      <w:r>
        <w:rPr>
          <w:rFonts w:cs="Arial"/>
          <w:bCs/>
          <w:i/>
          <w:iCs/>
          <w:spacing w:val="-2"/>
          <w:sz w:val="24"/>
          <w:szCs w:val="24"/>
        </w:rPr>
        <w:t xml:space="preserve">extremamente importante </w:t>
      </w:r>
      <w:r>
        <w:rPr>
          <w:rFonts w:cs="Arial"/>
          <w:bCs/>
          <w:spacing w:val="-2"/>
          <w:sz w:val="24"/>
          <w:szCs w:val="24"/>
        </w:rPr>
        <w:t>e</w:t>
      </w:r>
      <w:r>
        <w:rPr>
          <w:rFonts w:cs="Arial"/>
          <w:bCs/>
          <w:i/>
          <w:iCs/>
          <w:spacing w:val="-2"/>
          <w:sz w:val="24"/>
          <w:szCs w:val="24"/>
        </w:rPr>
        <w:t xml:space="preserve"> importante</w:t>
      </w:r>
      <w:r>
        <w:rPr>
          <w:rFonts w:cs="Arial"/>
          <w:bCs/>
          <w:spacing w:val="-2"/>
          <w:sz w:val="24"/>
          <w:szCs w:val="24"/>
        </w:rPr>
        <w:t xml:space="preserve">. Porém, apenas 1 gestor respondeu como indiferente, e outro como pouco importante, representando um percentual relativamente </w:t>
      </w:r>
      <w:r>
        <w:rPr>
          <w:rFonts w:cs="Arial"/>
          <w:bCs/>
          <w:spacing w:val="-2"/>
          <w:sz w:val="24"/>
          <w:szCs w:val="24"/>
        </w:rPr>
        <w:lastRenderedPageBreak/>
        <w:t xml:space="preserve">baixo. Isso demostra que a organização também pode usar o </w:t>
      </w:r>
      <w:r>
        <w:rPr>
          <w:rFonts w:cs="Arial"/>
          <w:bCs/>
          <w:i/>
          <w:spacing w:val="-2"/>
          <w:sz w:val="24"/>
          <w:szCs w:val="24"/>
        </w:rPr>
        <w:t>compliance</w:t>
      </w:r>
      <w:r>
        <w:rPr>
          <w:rFonts w:cs="Arial"/>
          <w:bCs/>
          <w:spacing w:val="-2"/>
          <w:sz w:val="24"/>
          <w:szCs w:val="24"/>
        </w:rPr>
        <w:t xml:space="preserve"> como uma ferramenta estratégica voltada para o seu negócio, pois a disseminação das práticas de sustentabilidade e integridade entre os colaboradores pode ser vista pela sociedade como um </w:t>
      </w:r>
      <w:r>
        <w:rPr>
          <w:rFonts w:cs="Arial"/>
          <w:bCs/>
          <w:i/>
          <w:spacing w:val="-2"/>
          <w:sz w:val="24"/>
          <w:szCs w:val="24"/>
        </w:rPr>
        <w:t>marketing</w:t>
      </w:r>
      <w:r>
        <w:rPr>
          <w:rStyle w:val="Refdenotaderodap"/>
          <w:rFonts w:cs="Arial"/>
          <w:bCs/>
          <w:i/>
          <w:spacing w:val="-2"/>
          <w:sz w:val="24"/>
          <w:szCs w:val="24"/>
        </w:rPr>
        <w:footnoteReference w:id="4"/>
      </w:r>
      <w:r>
        <w:rPr>
          <w:rFonts w:cs="Arial"/>
          <w:bCs/>
          <w:spacing w:val="-2"/>
          <w:sz w:val="24"/>
          <w:szCs w:val="24"/>
        </w:rPr>
        <w:t xml:space="preserve"> direcionado à imagem da organização.</w:t>
      </w:r>
    </w:p>
    <w:p w14:paraId="75CA50C5" w14:textId="77777777" w:rsidR="00C75BE1" w:rsidRDefault="00C75BE1" w:rsidP="00C75BE1">
      <w:pPr>
        <w:spacing w:line="360" w:lineRule="auto"/>
        <w:ind w:firstLine="709"/>
        <w:jc w:val="both"/>
        <w:rPr>
          <w:rFonts w:cs="Arial"/>
          <w:sz w:val="24"/>
          <w:szCs w:val="24"/>
        </w:rPr>
      </w:pPr>
    </w:p>
    <w:p w14:paraId="6D899252" w14:textId="77777777" w:rsidR="00C75BE1" w:rsidRDefault="00C75BE1" w:rsidP="003E7236">
      <w:pPr>
        <w:pStyle w:val="Ttulo1"/>
      </w:pPr>
      <w:r>
        <w:t xml:space="preserve">5 CONSIDERAÇÕES FINAIS </w:t>
      </w:r>
    </w:p>
    <w:p w14:paraId="51BF3E43" w14:textId="5860379C" w:rsidR="00C75BE1" w:rsidRDefault="00C75BE1" w:rsidP="00C75BE1">
      <w:pPr>
        <w:spacing w:line="360" w:lineRule="auto"/>
        <w:rPr>
          <w:rFonts w:cs="Arial"/>
          <w:b/>
          <w:sz w:val="24"/>
        </w:rPr>
      </w:pPr>
    </w:p>
    <w:p w14:paraId="30C46E87" w14:textId="5B089873" w:rsidR="00C75BE1" w:rsidRDefault="00C75BE1" w:rsidP="00C75BE1">
      <w:pPr>
        <w:spacing w:line="360" w:lineRule="auto"/>
        <w:ind w:firstLine="709"/>
        <w:jc w:val="both"/>
        <w:rPr>
          <w:rFonts w:cs="Arial"/>
          <w:sz w:val="24"/>
          <w:szCs w:val="24"/>
        </w:rPr>
      </w:pPr>
      <w:r>
        <w:rPr>
          <w:rFonts w:cs="Arial"/>
          <w:sz w:val="24"/>
          <w:szCs w:val="24"/>
        </w:rPr>
        <w:t xml:space="preserve">A pesquisa visa apresentar as boas práticas de conformidade utilizadas pelas companhias, com foco na área de controle e transparência, uma vez que o mercado está cada vez mais exigente e competitivo, e faz-se necessário estar em </w:t>
      </w:r>
      <w:r>
        <w:rPr>
          <w:rFonts w:cs="Arial"/>
          <w:i/>
          <w:sz w:val="24"/>
          <w:szCs w:val="24"/>
        </w:rPr>
        <w:t>compliance</w:t>
      </w:r>
      <w:r>
        <w:rPr>
          <w:rFonts w:cs="Arial"/>
          <w:sz w:val="24"/>
          <w:szCs w:val="24"/>
        </w:rPr>
        <w:t xml:space="preserve">. </w:t>
      </w:r>
    </w:p>
    <w:p w14:paraId="6FE19C0D" w14:textId="5C307564" w:rsidR="00C75BE1" w:rsidRDefault="00C75BE1" w:rsidP="00C75BE1">
      <w:pPr>
        <w:spacing w:line="360" w:lineRule="auto"/>
        <w:ind w:firstLine="709"/>
        <w:jc w:val="both"/>
        <w:rPr>
          <w:rFonts w:cs="Arial"/>
          <w:sz w:val="24"/>
          <w:szCs w:val="24"/>
        </w:rPr>
      </w:pPr>
      <w:r>
        <w:rPr>
          <w:rFonts w:cs="Arial"/>
          <w:sz w:val="24"/>
          <w:szCs w:val="24"/>
        </w:rPr>
        <w:t>.</w:t>
      </w:r>
    </w:p>
    <w:p w14:paraId="3C10315A" w14:textId="56A7470A" w:rsidR="000439C4" w:rsidRPr="00E711EA" w:rsidRDefault="000439C4" w:rsidP="000439C4">
      <w:pPr>
        <w:pStyle w:val="PargrafodaLista"/>
        <w:numPr>
          <w:ilvl w:val="0"/>
          <w:numId w:val="5"/>
        </w:numPr>
        <w:spacing w:after="200" w:line="276" w:lineRule="auto"/>
        <w:jc w:val="both"/>
        <w:rPr>
          <w:rFonts w:cs="Arial"/>
          <w:sz w:val="19"/>
          <w:szCs w:val="19"/>
        </w:rPr>
      </w:pPr>
      <w:r w:rsidRPr="00E711EA">
        <w:rPr>
          <w:rFonts w:cs="Arial"/>
          <w:sz w:val="19"/>
          <w:szCs w:val="19"/>
        </w:rPr>
        <w:t>Concluir a essência da pesquisa</w:t>
      </w:r>
    </w:p>
    <w:p w14:paraId="54421107" w14:textId="14C12352" w:rsidR="000439C4" w:rsidRPr="00E711EA" w:rsidRDefault="000439C4" w:rsidP="000439C4">
      <w:pPr>
        <w:pStyle w:val="PargrafodaLista"/>
        <w:numPr>
          <w:ilvl w:val="0"/>
          <w:numId w:val="5"/>
        </w:numPr>
        <w:spacing w:after="200" w:line="276" w:lineRule="auto"/>
        <w:jc w:val="both"/>
        <w:rPr>
          <w:rFonts w:cs="Arial"/>
          <w:sz w:val="19"/>
          <w:szCs w:val="19"/>
        </w:rPr>
      </w:pPr>
      <w:r w:rsidRPr="00E711EA">
        <w:rPr>
          <w:rFonts w:cs="Arial"/>
          <w:sz w:val="19"/>
          <w:szCs w:val="19"/>
        </w:rPr>
        <w:t>Expor a opinião pessoal do acadêmico, com críticas e sugestões;</w:t>
      </w:r>
    </w:p>
    <w:p w14:paraId="3D2C9FE6" w14:textId="109A51BE" w:rsidR="00C75BE1" w:rsidRDefault="00C75BE1" w:rsidP="00C75BE1">
      <w:pPr>
        <w:spacing w:line="360" w:lineRule="auto"/>
        <w:rPr>
          <w:rFonts w:cs="Arial"/>
          <w:sz w:val="24"/>
        </w:rPr>
      </w:pPr>
    </w:p>
    <w:p w14:paraId="73FF1A16" w14:textId="6B972ADB" w:rsidR="00C75BE1" w:rsidRDefault="00C75BE1" w:rsidP="00C97F2C">
      <w:pPr>
        <w:pStyle w:val="Ttulo1"/>
      </w:pPr>
      <w:r>
        <w:t>REFERÊNCIAS</w:t>
      </w:r>
    </w:p>
    <w:p w14:paraId="1C98AE89" w14:textId="6E9A8F53" w:rsidR="00C75BE1" w:rsidRDefault="00C75BE1" w:rsidP="00C75BE1">
      <w:pPr>
        <w:spacing w:line="360" w:lineRule="auto"/>
        <w:rPr>
          <w:rFonts w:cs="Arial"/>
          <w:sz w:val="24"/>
          <w:szCs w:val="24"/>
        </w:rPr>
      </w:pPr>
    </w:p>
    <w:p w14:paraId="7EBCB0F6" w14:textId="77777777" w:rsidR="00885EDF" w:rsidRPr="0082252D" w:rsidRDefault="00885EDF" w:rsidP="00885EDF">
      <w:pPr>
        <w:rPr>
          <w:rFonts w:cs="Arial"/>
          <w:sz w:val="24"/>
          <w:szCs w:val="24"/>
        </w:rPr>
      </w:pPr>
      <w:r w:rsidRPr="0082252D">
        <w:rPr>
          <w:rFonts w:cs="Arial"/>
          <w:sz w:val="24"/>
          <w:szCs w:val="24"/>
        </w:rPr>
        <w:t xml:space="preserve">ALENCASTRO, Mario Sergio Cunha; ALVES, </w:t>
      </w:r>
      <w:proofErr w:type="spellStart"/>
      <w:r w:rsidRPr="0082252D">
        <w:rPr>
          <w:rFonts w:cs="Arial"/>
          <w:sz w:val="24"/>
          <w:szCs w:val="24"/>
        </w:rPr>
        <w:t>Osnei</w:t>
      </w:r>
      <w:proofErr w:type="spellEnd"/>
      <w:r w:rsidRPr="0082252D">
        <w:rPr>
          <w:rFonts w:cs="Arial"/>
          <w:sz w:val="24"/>
          <w:szCs w:val="24"/>
        </w:rPr>
        <w:t xml:space="preserve"> Francisco. </w:t>
      </w:r>
      <w:r w:rsidRPr="0082252D">
        <w:rPr>
          <w:rFonts w:cs="Arial"/>
          <w:b/>
          <w:sz w:val="24"/>
          <w:szCs w:val="24"/>
        </w:rPr>
        <w:t>Governança, gestão responsável e ética nos negócios.</w:t>
      </w:r>
      <w:r w:rsidRPr="0082252D">
        <w:rPr>
          <w:rFonts w:cs="Arial"/>
          <w:sz w:val="24"/>
          <w:szCs w:val="24"/>
        </w:rPr>
        <w:t xml:space="preserve"> Curitiba: </w:t>
      </w:r>
      <w:proofErr w:type="spellStart"/>
      <w:r w:rsidRPr="0082252D">
        <w:rPr>
          <w:rFonts w:cs="Arial"/>
          <w:sz w:val="24"/>
          <w:szCs w:val="24"/>
        </w:rPr>
        <w:t>Intersaberes</w:t>
      </w:r>
      <w:proofErr w:type="spellEnd"/>
      <w:r w:rsidRPr="0082252D">
        <w:rPr>
          <w:rFonts w:cs="Arial"/>
          <w:sz w:val="24"/>
          <w:szCs w:val="24"/>
        </w:rPr>
        <w:t>, 2017.</w:t>
      </w:r>
    </w:p>
    <w:p w14:paraId="27DDCEBC" w14:textId="77777777" w:rsidR="00885EDF" w:rsidRPr="0082252D" w:rsidRDefault="00885EDF" w:rsidP="00885EDF">
      <w:pPr>
        <w:rPr>
          <w:rFonts w:cs="Arial"/>
          <w:sz w:val="24"/>
          <w:szCs w:val="24"/>
        </w:rPr>
      </w:pPr>
    </w:p>
    <w:p w14:paraId="0350B9D3" w14:textId="77777777" w:rsidR="00885EDF" w:rsidRPr="0082252D" w:rsidRDefault="00885EDF" w:rsidP="00885EDF">
      <w:pPr>
        <w:rPr>
          <w:rFonts w:cs="Arial"/>
          <w:sz w:val="24"/>
          <w:szCs w:val="24"/>
        </w:rPr>
      </w:pPr>
      <w:r w:rsidRPr="0082252D">
        <w:rPr>
          <w:rFonts w:cs="Arial"/>
          <w:sz w:val="24"/>
          <w:szCs w:val="24"/>
        </w:rPr>
        <w:t xml:space="preserve">ALMEIDA, Luiz Eduardo de. Governança Corporativa. </w:t>
      </w:r>
      <w:r w:rsidRPr="0082252D">
        <w:rPr>
          <w:rFonts w:cs="Arial"/>
          <w:i/>
          <w:sz w:val="24"/>
          <w:szCs w:val="24"/>
        </w:rPr>
        <w:t>In</w:t>
      </w:r>
      <w:r w:rsidRPr="0082252D">
        <w:rPr>
          <w:rFonts w:cs="Arial"/>
          <w:sz w:val="24"/>
          <w:szCs w:val="24"/>
        </w:rPr>
        <w:t xml:space="preserve">: CARVALHO, André Castro; BERTOCCELLI, Rodrigo de Pinho; ALVIM, Tiago </w:t>
      </w:r>
      <w:proofErr w:type="spellStart"/>
      <w:r w:rsidRPr="0082252D">
        <w:rPr>
          <w:rFonts w:cs="Arial"/>
          <w:sz w:val="24"/>
          <w:szCs w:val="24"/>
        </w:rPr>
        <w:t>Cripa</w:t>
      </w:r>
      <w:proofErr w:type="spellEnd"/>
      <w:r w:rsidRPr="0082252D">
        <w:rPr>
          <w:rFonts w:cs="Arial"/>
          <w:sz w:val="24"/>
          <w:szCs w:val="24"/>
        </w:rPr>
        <w:t>; VENTURINI, Otavio (</w:t>
      </w:r>
      <w:proofErr w:type="spellStart"/>
      <w:r w:rsidRPr="0082252D">
        <w:rPr>
          <w:rFonts w:cs="Arial"/>
          <w:sz w:val="24"/>
          <w:szCs w:val="24"/>
        </w:rPr>
        <w:t>orgs</w:t>
      </w:r>
      <w:proofErr w:type="spellEnd"/>
      <w:r w:rsidRPr="0082252D">
        <w:rPr>
          <w:rFonts w:cs="Arial"/>
          <w:sz w:val="24"/>
          <w:szCs w:val="24"/>
        </w:rPr>
        <w:t xml:space="preserve">.). </w:t>
      </w:r>
      <w:r w:rsidRPr="0082252D">
        <w:rPr>
          <w:rFonts w:cs="Arial"/>
          <w:b/>
          <w:sz w:val="24"/>
          <w:szCs w:val="24"/>
        </w:rPr>
        <w:t xml:space="preserve">Manual de </w:t>
      </w:r>
      <w:r w:rsidRPr="0082252D">
        <w:rPr>
          <w:rFonts w:cs="Arial"/>
          <w:b/>
          <w:iCs/>
          <w:sz w:val="24"/>
          <w:szCs w:val="24"/>
        </w:rPr>
        <w:t>Compliance</w:t>
      </w:r>
      <w:r w:rsidRPr="0082252D">
        <w:rPr>
          <w:rFonts w:cs="Arial"/>
          <w:sz w:val="24"/>
          <w:szCs w:val="24"/>
        </w:rPr>
        <w:t>. Rio de Janeiro: Forense, 2020. p. 3-20.</w:t>
      </w:r>
    </w:p>
    <w:p w14:paraId="4AF5779E" w14:textId="77777777" w:rsidR="00885EDF" w:rsidRPr="0082252D" w:rsidRDefault="00885EDF" w:rsidP="00885EDF">
      <w:pPr>
        <w:rPr>
          <w:rFonts w:cs="Arial"/>
          <w:sz w:val="24"/>
          <w:szCs w:val="24"/>
        </w:rPr>
      </w:pPr>
    </w:p>
    <w:p w14:paraId="45FAC96F" w14:textId="77777777" w:rsidR="00885EDF" w:rsidRPr="0082252D" w:rsidRDefault="00885EDF" w:rsidP="00885EDF">
      <w:pPr>
        <w:rPr>
          <w:rFonts w:cs="Arial"/>
          <w:sz w:val="24"/>
          <w:szCs w:val="24"/>
        </w:rPr>
      </w:pPr>
      <w:r w:rsidRPr="0082252D">
        <w:rPr>
          <w:rFonts w:cs="Arial"/>
          <w:sz w:val="24"/>
          <w:szCs w:val="24"/>
        </w:rPr>
        <w:t xml:space="preserve">ABBI - ASSOCIAÇÃO BRASILEIRA DE BANCOS INTERNACIONAIS; FEBRABAN - FEDERAÇÃO BRASILEIRA DE BANCOS. </w:t>
      </w:r>
      <w:r w:rsidRPr="0082252D">
        <w:rPr>
          <w:rFonts w:cs="Arial"/>
          <w:b/>
          <w:sz w:val="24"/>
          <w:szCs w:val="24"/>
        </w:rPr>
        <w:t xml:space="preserve">Função de </w:t>
      </w:r>
      <w:r w:rsidRPr="0082252D">
        <w:rPr>
          <w:rFonts w:cs="Arial"/>
          <w:b/>
          <w:iCs/>
          <w:sz w:val="24"/>
          <w:szCs w:val="24"/>
        </w:rPr>
        <w:t>Compliance.</w:t>
      </w:r>
      <w:r w:rsidRPr="0082252D">
        <w:rPr>
          <w:rFonts w:cs="Arial"/>
          <w:sz w:val="24"/>
          <w:szCs w:val="24"/>
        </w:rPr>
        <w:t xml:space="preserve"> 2009. Disponível em: http://www.abbi.com.br/download/funcaode</w:t>
      </w:r>
      <w:r w:rsidRPr="0082252D">
        <w:rPr>
          <w:rFonts w:cs="Arial"/>
          <w:i/>
          <w:sz w:val="24"/>
          <w:szCs w:val="24"/>
        </w:rPr>
        <w:t>compliance</w:t>
      </w:r>
      <w:r w:rsidRPr="0082252D">
        <w:rPr>
          <w:rFonts w:cs="Arial"/>
          <w:sz w:val="24"/>
          <w:szCs w:val="24"/>
        </w:rPr>
        <w:t>_09.pdf. Acesso em: 08 ago. 2020.</w:t>
      </w:r>
    </w:p>
    <w:sectPr w:rsidR="00885EDF" w:rsidRPr="0082252D" w:rsidSect="00EC00A7">
      <w:headerReference w:type="default" r:id="rId10"/>
      <w:headerReference w:type="first" r:id="rId11"/>
      <w:pgSz w:w="11906" w:h="16838"/>
      <w:pgMar w:top="1701" w:right="1134" w:bottom="1134" w:left="1701"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01B7" w14:textId="77777777" w:rsidR="00536CE0" w:rsidRDefault="00536CE0" w:rsidP="00C75BE1">
      <w:r>
        <w:separator/>
      </w:r>
    </w:p>
  </w:endnote>
  <w:endnote w:type="continuationSeparator" w:id="0">
    <w:p w14:paraId="3985F54F" w14:textId="77777777" w:rsidR="00536CE0" w:rsidRDefault="00536CE0" w:rsidP="00C7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B171" w14:textId="77777777" w:rsidR="00536CE0" w:rsidRDefault="00536CE0" w:rsidP="00C75BE1">
      <w:r>
        <w:separator/>
      </w:r>
    </w:p>
  </w:footnote>
  <w:footnote w:type="continuationSeparator" w:id="0">
    <w:p w14:paraId="335FF697" w14:textId="77777777" w:rsidR="00536CE0" w:rsidRDefault="00536CE0" w:rsidP="00C75BE1">
      <w:r>
        <w:continuationSeparator/>
      </w:r>
    </w:p>
  </w:footnote>
  <w:footnote w:id="1">
    <w:p w14:paraId="5CE253D4" w14:textId="288B2BBB" w:rsidR="00103AEB" w:rsidRDefault="00103AEB">
      <w:pPr>
        <w:pStyle w:val="Textodenotaderodap"/>
      </w:pPr>
      <w:r>
        <w:rPr>
          <w:rStyle w:val="Refdenotaderodap"/>
        </w:rPr>
        <w:footnoteRef/>
      </w:r>
      <w:r>
        <w:t xml:space="preserve"> Trabalho de Conclusão de Curso. </w:t>
      </w:r>
      <w:r w:rsidRPr="00C968B6">
        <w:t>Data</w:t>
      </w:r>
      <w:r>
        <w:t xml:space="preserve"> da</w:t>
      </w:r>
      <w:r w:rsidRPr="00C968B6">
        <w:t xml:space="preserve"> submissão</w:t>
      </w:r>
      <w:r>
        <w:t xml:space="preserve"> e aprovação</w:t>
      </w:r>
      <w:r w:rsidRPr="00C968B6">
        <w:t xml:space="preserve">: </w:t>
      </w:r>
      <w:r>
        <w:t>23</w:t>
      </w:r>
      <w:r w:rsidRPr="00C968B6">
        <w:t xml:space="preserve"> dez. </w:t>
      </w:r>
      <w:r>
        <w:t>2020.</w:t>
      </w:r>
    </w:p>
  </w:footnote>
  <w:footnote w:id="2">
    <w:p w14:paraId="34E16F2B" w14:textId="326C2BC0" w:rsidR="00103AEB" w:rsidRDefault="00103AEB" w:rsidP="00011A6E">
      <w:pPr>
        <w:pStyle w:val="Textodenotaderodap"/>
        <w:jc w:val="both"/>
        <w:rPr>
          <w:rFonts w:cs="Arial"/>
        </w:rPr>
      </w:pPr>
      <w:r>
        <w:rPr>
          <w:rStyle w:val="Refdenotaderodap"/>
          <w:rFonts w:cs="Arial"/>
        </w:rPr>
        <w:footnoteRef/>
      </w:r>
      <w:r>
        <w:rPr>
          <w:rFonts w:cs="Arial"/>
        </w:rPr>
        <w:t xml:space="preserve"> Acadêmica do curso de Ciências Contábeis das Faculdades Integradas de Taquara – Faccat/RS. </w:t>
      </w:r>
      <w:r w:rsidRPr="00011A6E">
        <w:rPr>
          <w:rFonts w:cs="Arial"/>
          <w:i/>
          <w:iCs/>
        </w:rPr>
        <w:t>E-mail</w:t>
      </w:r>
      <w:r>
        <w:rPr>
          <w:rFonts w:cs="Arial"/>
        </w:rPr>
        <w:t>: brunagraminho@sou.faccat.br.</w:t>
      </w:r>
    </w:p>
  </w:footnote>
  <w:footnote w:id="3">
    <w:p w14:paraId="47728FD9" w14:textId="7E80C1C9" w:rsidR="00103AEB" w:rsidRDefault="00103AEB" w:rsidP="00103AEB">
      <w:pPr>
        <w:pStyle w:val="Textodenotaderodap"/>
        <w:jc w:val="both"/>
        <w:rPr>
          <w:rFonts w:cs="Arial"/>
        </w:rPr>
      </w:pPr>
      <w:r>
        <w:rPr>
          <w:rStyle w:val="Refdenotaderodap"/>
          <w:rFonts w:cs="Arial"/>
        </w:rPr>
        <w:footnoteRef/>
      </w:r>
      <w:r>
        <w:rPr>
          <w:rFonts w:cs="Arial"/>
        </w:rPr>
        <w:t xml:space="preserve"> Professor orientador das Faculdades Integradas de Taquara – </w:t>
      </w:r>
      <w:r w:rsidRPr="00103AEB">
        <w:rPr>
          <w:rFonts w:cs="Arial"/>
          <w:sz w:val="18"/>
          <w:szCs w:val="18"/>
        </w:rPr>
        <w:t xml:space="preserve">Faccat/RS. </w:t>
      </w:r>
      <w:r w:rsidRPr="00103AEB">
        <w:rPr>
          <w:rFonts w:cs="Arial"/>
          <w:i/>
          <w:iCs/>
        </w:rPr>
        <w:t>E-mail</w:t>
      </w:r>
      <w:r w:rsidRPr="00103AEB">
        <w:rPr>
          <w:rFonts w:cs="Arial"/>
        </w:rPr>
        <w:t>: ailsonvier@faccat.br</w:t>
      </w:r>
    </w:p>
    <w:p w14:paraId="199B29C7" w14:textId="15C7D001" w:rsidR="00103AEB" w:rsidRDefault="00103AEB" w:rsidP="00011A6E">
      <w:pPr>
        <w:pStyle w:val="Textodenotaderodap"/>
        <w:jc w:val="both"/>
        <w:rPr>
          <w:rFonts w:cs="Arial"/>
        </w:rPr>
      </w:pPr>
    </w:p>
  </w:footnote>
  <w:footnote w:id="4">
    <w:p w14:paraId="094CDF16" w14:textId="5EF5E8E5" w:rsidR="00103AEB" w:rsidRDefault="00103AEB" w:rsidP="00FD3441">
      <w:pPr>
        <w:pStyle w:val="Textodenotaderodap"/>
        <w:jc w:val="both"/>
        <w:rPr>
          <w:rFonts w:cs="Arial"/>
        </w:rPr>
      </w:pP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357775"/>
      <w:docPartObj>
        <w:docPartGallery w:val="Page Numbers (Top of Page)"/>
        <w:docPartUnique/>
      </w:docPartObj>
    </w:sdtPr>
    <w:sdtEndPr/>
    <w:sdtContent>
      <w:p w14:paraId="09C15225" w14:textId="2FDFB14A" w:rsidR="00103AEB" w:rsidRDefault="00103AEB">
        <w:pPr>
          <w:pStyle w:val="Cabealho"/>
          <w:jc w:val="right"/>
        </w:pPr>
        <w:r>
          <w:fldChar w:fldCharType="begin"/>
        </w:r>
        <w:r>
          <w:instrText>PAGE   \* MERGEFORMAT</w:instrText>
        </w:r>
        <w:r>
          <w:fldChar w:fldCharType="separate"/>
        </w:r>
        <w:r w:rsidR="00421579">
          <w:rPr>
            <w:noProof/>
          </w:rPr>
          <w:t>2</w:t>
        </w:r>
        <w:r>
          <w:fldChar w:fldCharType="end"/>
        </w:r>
      </w:p>
    </w:sdtContent>
  </w:sdt>
  <w:p w14:paraId="3AD9F728" w14:textId="77777777" w:rsidR="00103AEB" w:rsidRDefault="00103A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D6B3" w14:textId="579E5FF6" w:rsidR="00910450" w:rsidRDefault="005F1410">
    <w:pPr>
      <w:pStyle w:val="Cabealho"/>
    </w:pPr>
    <w:r>
      <w:rPr>
        <w:noProof/>
      </w:rPr>
      <w:drawing>
        <wp:inline distT="0" distB="0" distL="0" distR="0" wp14:anchorId="71D45674" wp14:editId="2EC605E5">
          <wp:extent cx="5760085" cy="859790"/>
          <wp:effectExtent l="0" t="0" r="0" b="0"/>
          <wp:docPr id="1224333042" name="Imagem 3"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33042" name="Imagem 3" descr="Forma, Retângul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760085" cy="859790"/>
                  </a:xfrm>
                  <a:prstGeom prst="rect">
                    <a:avLst/>
                  </a:prstGeom>
                </pic:spPr>
              </pic:pic>
            </a:graphicData>
          </a:graphic>
        </wp:inline>
      </w:drawing>
    </w:r>
  </w:p>
  <w:p w14:paraId="7F8E2733" w14:textId="77777777" w:rsidR="00910450" w:rsidRDefault="009104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67F91"/>
    <w:multiLevelType w:val="hybridMultilevel"/>
    <w:tmpl w:val="01C437A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82D12F7"/>
    <w:multiLevelType w:val="hybridMultilevel"/>
    <w:tmpl w:val="01C437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0959F0"/>
    <w:multiLevelType w:val="hybridMultilevel"/>
    <w:tmpl w:val="15B2D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79E5883"/>
    <w:multiLevelType w:val="hybridMultilevel"/>
    <w:tmpl w:val="DB362824"/>
    <w:lvl w:ilvl="0" w:tplc="2106408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7285832"/>
    <w:multiLevelType w:val="hybridMultilevel"/>
    <w:tmpl w:val="9D44D578"/>
    <w:lvl w:ilvl="0" w:tplc="2106408A">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E1"/>
    <w:rsid w:val="00011A6E"/>
    <w:rsid w:val="00035A5E"/>
    <w:rsid w:val="000439C4"/>
    <w:rsid w:val="00046F47"/>
    <w:rsid w:val="00051D34"/>
    <w:rsid w:val="00093191"/>
    <w:rsid w:val="000C0B35"/>
    <w:rsid w:val="000C389B"/>
    <w:rsid w:val="000C5D36"/>
    <w:rsid w:val="000C7644"/>
    <w:rsid w:val="000D551F"/>
    <w:rsid w:val="001030E2"/>
    <w:rsid w:val="00103AEB"/>
    <w:rsid w:val="00122E73"/>
    <w:rsid w:val="001733DD"/>
    <w:rsid w:val="001B347A"/>
    <w:rsid w:val="001D0A98"/>
    <w:rsid w:val="001F4E93"/>
    <w:rsid w:val="0023617E"/>
    <w:rsid w:val="00255A49"/>
    <w:rsid w:val="0025756C"/>
    <w:rsid w:val="00276002"/>
    <w:rsid w:val="00286F4C"/>
    <w:rsid w:val="00292136"/>
    <w:rsid w:val="002B24C3"/>
    <w:rsid w:val="002B7238"/>
    <w:rsid w:val="002C6179"/>
    <w:rsid w:val="002C6934"/>
    <w:rsid w:val="002D653A"/>
    <w:rsid w:val="002E492E"/>
    <w:rsid w:val="002F0997"/>
    <w:rsid w:val="002F741D"/>
    <w:rsid w:val="00323764"/>
    <w:rsid w:val="003258F2"/>
    <w:rsid w:val="00325B47"/>
    <w:rsid w:val="003304AE"/>
    <w:rsid w:val="00344DA2"/>
    <w:rsid w:val="0039454E"/>
    <w:rsid w:val="003A1ADB"/>
    <w:rsid w:val="003A59B8"/>
    <w:rsid w:val="003B13CA"/>
    <w:rsid w:val="003B1505"/>
    <w:rsid w:val="003E7236"/>
    <w:rsid w:val="003F15CB"/>
    <w:rsid w:val="0040086F"/>
    <w:rsid w:val="00421579"/>
    <w:rsid w:val="00433C8A"/>
    <w:rsid w:val="0043707A"/>
    <w:rsid w:val="004A3F33"/>
    <w:rsid w:val="004C0CAE"/>
    <w:rsid w:val="004C7E5D"/>
    <w:rsid w:val="004E43D1"/>
    <w:rsid w:val="004F6D4D"/>
    <w:rsid w:val="005003A6"/>
    <w:rsid w:val="00536CE0"/>
    <w:rsid w:val="0053725E"/>
    <w:rsid w:val="00554314"/>
    <w:rsid w:val="005A26ED"/>
    <w:rsid w:val="005F1410"/>
    <w:rsid w:val="00610890"/>
    <w:rsid w:val="00664D0B"/>
    <w:rsid w:val="006749D1"/>
    <w:rsid w:val="006767F5"/>
    <w:rsid w:val="006B4E1A"/>
    <w:rsid w:val="006F2518"/>
    <w:rsid w:val="00756649"/>
    <w:rsid w:val="00763599"/>
    <w:rsid w:val="00764735"/>
    <w:rsid w:val="00767395"/>
    <w:rsid w:val="00787635"/>
    <w:rsid w:val="007B4114"/>
    <w:rsid w:val="007E05DA"/>
    <w:rsid w:val="007F5BB0"/>
    <w:rsid w:val="007F6D8F"/>
    <w:rsid w:val="00814B13"/>
    <w:rsid w:val="00815536"/>
    <w:rsid w:val="00816158"/>
    <w:rsid w:val="00833CE5"/>
    <w:rsid w:val="008726FB"/>
    <w:rsid w:val="00885EDF"/>
    <w:rsid w:val="0089025D"/>
    <w:rsid w:val="008B1FDF"/>
    <w:rsid w:val="008C522B"/>
    <w:rsid w:val="008E71E4"/>
    <w:rsid w:val="00906D83"/>
    <w:rsid w:val="00910450"/>
    <w:rsid w:val="0097128D"/>
    <w:rsid w:val="00991207"/>
    <w:rsid w:val="00994C6B"/>
    <w:rsid w:val="00A32AB1"/>
    <w:rsid w:val="00A37AC8"/>
    <w:rsid w:val="00A403D9"/>
    <w:rsid w:val="00A56141"/>
    <w:rsid w:val="00A61DDE"/>
    <w:rsid w:val="00AC4B01"/>
    <w:rsid w:val="00AF09AD"/>
    <w:rsid w:val="00B212A5"/>
    <w:rsid w:val="00B21D64"/>
    <w:rsid w:val="00B23248"/>
    <w:rsid w:val="00B26D8C"/>
    <w:rsid w:val="00B60B5F"/>
    <w:rsid w:val="00B66AE2"/>
    <w:rsid w:val="00B81354"/>
    <w:rsid w:val="00B91062"/>
    <w:rsid w:val="00B91CEB"/>
    <w:rsid w:val="00BB4223"/>
    <w:rsid w:val="00BD1F81"/>
    <w:rsid w:val="00C0738B"/>
    <w:rsid w:val="00C20334"/>
    <w:rsid w:val="00C2173C"/>
    <w:rsid w:val="00C57AD8"/>
    <w:rsid w:val="00C62B26"/>
    <w:rsid w:val="00C75BE1"/>
    <w:rsid w:val="00C97F2C"/>
    <w:rsid w:val="00CC337C"/>
    <w:rsid w:val="00CD7C68"/>
    <w:rsid w:val="00CE7FA7"/>
    <w:rsid w:val="00D50384"/>
    <w:rsid w:val="00D57483"/>
    <w:rsid w:val="00D81E50"/>
    <w:rsid w:val="00D96C80"/>
    <w:rsid w:val="00D97F8C"/>
    <w:rsid w:val="00DD52AF"/>
    <w:rsid w:val="00DF2802"/>
    <w:rsid w:val="00DF41F4"/>
    <w:rsid w:val="00DF4B6D"/>
    <w:rsid w:val="00DF53A8"/>
    <w:rsid w:val="00E13F0C"/>
    <w:rsid w:val="00E1405D"/>
    <w:rsid w:val="00E21E86"/>
    <w:rsid w:val="00E3698B"/>
    <w:rsid w:val="00E434D0"/>
    <w:rsid w:val="00E71DEA"/>
    <w:rsid w:val="00EA2E1E"/>
    <w:rsid w:val="00EB6E7E"/>
    <w:rsid w:val="00EC00A7"/>
    <w:rsid w:val="00EC0840"/>
    <w:rsid w:val="00ED6F3D"/>
    <w:rsid w:val="00EE5B34"/>
    <w:rsid w:val="00F0458D"/>
    <w:rsid w:val="00F12D89"/>
    <w:rsid w:val="00F30E2A"/>
    <w:rsid w:val="00F777CF"/>
    <w:rsid w:val="00F80CE4"/>
    <w:rsid w:val="00F8395B"/>
    <w:rsid w:val="00FA5BC9"/>
    <w:rsid w:val="00FD3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59B4C"/>
  <w15:chartTrackingRefBased/>
  <w15:docId w15:val="{945C8B03-3F3F-41B3-9B95-08A5DF5D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E1"/>
    <w:pPr>
      <w:spacing w:after="0" w:line="240" w:lineRule="auto"/>
    </w:pPr>
    <w:rPr>
      <w:rFonts w:ascii="Arial" w:hAnsi="Arial" w:cs="Times New Roman"/>
      <w:sz w:val="20"/>
      <w:szCs w:val="20"/>
    </w:rPr>
  </w:style>
  <w:style w:type="paragraph" w:styleId="Ttulo1">
    <w:name w:val="heading 1"/>
    <w:basedOn w:val="Normal"/>
    <w:next w:val="Normal"/>
    <w:link w:val="Ttulo1Char"/>
    <w:uiPriority w:val="9"/>
    <w:qFormat/>
    <w:rsid w:val="00EC00A7"/>
    <w:pPr>
      <w:spacing w:line="360" w:lineRule="auto"/>
      <w:outlineLvl w:val="0"/>
    </w:pPr>
    <w:rPr>
      <w:rFonts w:cs="Arial"/>
      <w:b/>
      <w:sz w:val="24"/>
    </w:rPr>
  </w:style>
  <w:style w:type="paragraph" w:styleId="Ttulo2">
    <w:name w:val="heading 2"/>
    <w:basedOn w:val="Recuodecorpodetexto2"/>
    <w:next w:val="Normal"/>
    <w:link w:val="Ttulo2Char"/>
    <w:uiPriority w:val="9"/>
    <w:unhideWhenUsed/>
    <w:qFormat/>
    <w:rsid w:val="00EC00A7"/>
    <w:pPr>
      <w:spacing w:line="360" w:lineRule="auto"/>
      <w:ind w:firstLine="0"/>
      <w:jc w:val="left"/>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75BE1"/>
    <w:rPr>
      <w:color w:val="0000FF"/>
      <w:u w:val="single"/>
    </w:rPr>
  </w:style>
  <w:style w:type="paragraph" w:styleId="Textodenotaderodap">
    <w:name w:val="footnote text"/>
    <w:basedOn w:val="Normal"/>
    <w:link w:val="TextodenotaderodapChar"/>
    <w:uiPriority w:val="99"/>
    <w:unhideWhenUsed/>
    <w:rsid w:val="00C75BE1"/>
  </w:style>
  <w:style w:type="character" w:customStyle="1" w:styleId="TextodenotaderodapChar">
    <w:name w:val="Texto de nota de rodapé Char"/>
    <w:basedOn w:val="Fontepargpadro"/>
    <w:link w:val="Textodenotaderodap"/>
    <w:uiPriority w:val="99"/>
    <w:rsid w:val="00C75BE1"/>
    <w:rPr>
      <w:rFonts w:ascii="Arial" w:hAnsi="Arial" w:cs="Times New Roman"/>
      <w:sz w:val="20"/>
      <w:szCs w:val="20"/>
    </w:rPr>
  </w:style>
  <w:style w:type="paragraph" w:styleId="Corpodetexto">
    <w:name w:val="Body Text"/>
    <w:basedOn w:val="Normal"/>
    <w:link w:val="CorpodetextoChar"/>
    <w:uiPriority w:val="99"/>
    <w:unhideWhenUsed/>
    <w:rsid w:val="00C75BE1"/>
    <w:pPr>
      <w:spacing w:after="120"/>
    </w:pPr>
  </w:style>
  <w:style w:type="character" w:customStyle="1" w:styleId="CorpodetextoChar">
    <w:name w:val="Corpo de texto Char"/>
    <w:basedOn w:val="Fontepargpadro"/>
    <w:link w:val="Corpodetexto"/>
    <w:uiPriority w:val="99"/>
    <w:rsid w:val="00C75BE1"/>
    <w:rPr>
      <w:rFonts w:ascii="Arial" w:hAnsi="Arial" w:cs="Times New Roman"/>
      <w:sz w:val="20"/>
      <w:szCs w:val="20"/>
    </w:rPr>
  </w:style>
  <w:style w:type="paragraph" w:styleId="Recuodecorpodetexto2">
    <w:name w:val="Body Text Indent 2"/>
    <w:basedOn w:val="Normal"/>
    <w:link w:val="Recuodecorpodetexto2Char"/>
    <w:uiPriority w:val="99"/>
    <w:unhideWhenUsed/>
    <w:rsid w:val="00C75BE1"/>
    <w:pPr>
      <w:ind w:firstLine="2160"/>
      <w:jc w:val="both"/>
    </w:pPr>
    <w:rPr>
      <w:rFonts w:cs="Arial"/>
      <w:sz w:val="24"/>
      <w:szCs w:val="24"/>
    </w:rPr>
  </w:style>
  <w:style w:type="character" w:customStyle="1" w:styleId="Recuodecorpodetexto2Char">
    <w:name w:val="Recuo de corpo de texto 2 Char"/>
    <w:basedOn w:val="Fontepargpadro"/>
    <w:link w:val="Recuodecorpodetexto2"/>
    <w:uiPriority w:val="99"/>
    <w:rsid w:val="00C75BE1"/>
    <w:rPr>
      <w:rFonts w:ascii="Arial" w:hAnsi="Arial" w:cs="Arial"/>
      <w:sz w:val="24"/>
      <w:szCs w:val="24"/>
    </w:rPr>
  </w:style>
  <w:style w:type="paragraph" w:customStyle="1" w:styleId="Default">
    <w:name w:val="Default"/>
    <w:uiPriority w:val="99"/>
    <w:semiHidden/>
    <w:rsid w:val="00C75BE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unhideWhenUsed/>
    <w:rsid w:val="00C75BE1"/>
    <w:rPr>
      <w:vertAlign w:val="superscript"/>
    </w:rPr>
  </w:style>
  <w:style w:type="paragraph" w:styleId="Textodebalo">
    <w:name w:val="Balloon Text"/>
    <w:basedOn w:val="Normal"/>
    <w:link w:val="TextodebaloChar"/>
    <w:uiPriority w:val="99"/>
    <w:semiHidden/>
    <w:unhideWhenUsed/>
    <w:rsid w:val="00756649"/>
    <w:rPr>
      <w:rFonts w:ascii="Segoe UI" w:hAnsi="Segoe UI" w:cs="Segoe UI"/>
      <w:sz w:val="18"/>
      <w:szCs w:val="18"/>
    </w:rPr>
  </w:style>
  <w:style w:type="character" w:customStyle="1" w:styleId="TextodebaloChar">
    <w:name w:val="Texto de balão Char"/>
    <w:basedOn w:val="Fontepargpadro"/>
    <w:link w:val="Textodebalo"/>
    <w:uiPriority w:val="99"/>
    <w:semiHidden/>
    <w:rsid w:val="00756649"/>
    <w:rPr>
      <w:rFonts w:ascii="Segoe UI" w:hAnsi="Segoe UI" w:cs="Segoe UI"/>
      <w:sz w:val="18"/>
      <w:szCs w:val="18"/>
    </w:rPr>
  </w:style>
  <w:style w:type="paragraph" w:styleId="Cabealho">
    <w:name w:val="header"/>
    <w:basedOn w:val="Normal"/>
    <w:link w:val="CabealhoChar"/>
    <w:uiPriority w:val="99"/>
    <w:unhideWhenUsed/>
    <w:rsid w:val="00EC00A7"/>
    <w:pPr>
      <w:tabs>
        <w:tab w:val="center" w:pos="4252"/>
        <w:tab w:val="right" w:pos="8504"/>
      </w:tabs>
    </w:pPr>
  </w:style>
  <w:style w:type="character" w:customStyle="1" w:styleId="CabealhoChar">
    <w:name w:val="Cabeçalho Char"/>
    <w:basedOn w:val="Fontepargpadro"/>
    <w:link w:val="Cabealho"/>
    <w:uiPriority w:val="99"/>
    <w:rsid w:val="00EC00A7"/>
    <w:rPr>
      <w:rFonts w:ascii="Arial" w:hAnsi="Arial" w:cs="Times New Roman"/>
      <w:sz w:val="20"/>
      <w:szCs w:val="20"/>
    </w:rPr>
  </w:style>
  <w:style w:type="paragraph" w:styleId="Rodap">
    <w:name w:val="footer"/>
    <w:basedOn w:val="Normal"/>
    <w:link w:val="RodapChar"/>
    <w:uiPriority w:val="99"/>
    <w:unhideWhenUsed/>
    <w:rsid w:val="00EC00A7"/>
    <w:pPr>
      <w:tabs>
        <w:tab w:val="center" w:pos="4252"/>
        <w:tab w:val="right" w:pos="8504"/>
      </w:tabs>
    </w:pPr>
  </w:style>
  <w:style w:type="character" w:customStyle="1" w:styleId="RodapChar">
    <w:name w:val="Rodapé Char"/>
    <w:basedOn w:val="Fontepargpadro"/>
    <w:link w:val="Rodap"/>
    <w:uiPriority w:val="99"/>
    <w:rsid w:val="00EC00A7"/>
    <w:rPr>
      <w:rFonts w:ascii="Arial" w:hAnsi="Arial" w:cs="Times New Roman"/>
      <w:sz w:val="20"/>
      <w:szCs w:val="20"/>
    </w:rPr>
  </w:style>
  <w:style w:type="character" w:customStyle="1" w:styleId="Ttulo1Char">
    <w:name w:val="Título 1 Char"/>
    <w:basedOn w:val="Fontepargpadro"/>
    <w:link w:val="Ttulo1"/>
    <w:uiPriority w:val="9"/>
    <w:rsid w:val="00EC00A7"/>
    <w:rPr>
      <w:rFonts w:ascii="Arial" w:hAnsi="Arial" w:cs="Arial"/>
      <w:b/>
      <w:sz w:val="24"/>
      <w:szCs w:val="20"/>
    </w:rPr>
  </w:style>
  <w:style w:type="character" w:customStyle="1" w:styleId="Ttulo2Char">
    <w:name w:val="Título 2 Char"/>
    <w:basedOn w:val="Fontepargpadro"/>
    <w:link w:val="Ttulo2"/>
    <w:uiPriority w:val="9"/>
    <w:rsid w:val="00EC00A7"/>
    <w:rPr>
      <w:rFonts w:ascii="Arial" w:hAnsi="Arial" w:cs="Arial"/>
      <w:b/>
      <w:sz w:val="24"/>
      <w:szCs w:val="24"/>
    </w:rPr>
  </w:style>
  <w:style w:type="table" w:styleId="Tabelacomgrade">
    <w:name w:val="Table Grid"/>
    <w:basedOn w:val="Tabelanormal"/>
    <w:uiPriority w:val="39"/>
    <w:rsid w:val="003E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304AE"/>
    <w:pPr>
      <w:ind w:left="720"/>
      <w:contextualSpacing/>
    </w:pPr>
  </w:style>
  <w:style w:type="character" w:customStyle="1" w:styleId="MenoPendente1">
    <w:name w:val="Menção Pendente1"/>
    <w:basedOn w:val="Fontepargpadro"/>
    <w:uiPriority w:val="99"/>
    <w:semiHidden/>
    <w:unhideWhenUsed/>
    <w:rsid w:val="008B1FDF"/>
    <w:rPr>
      <w:color w:val="605E5C"/>
      <w:shd w:val="clear" w:color="auto" w:fill="E1DFDD"/>
    </w:rPr>
  </w:style>
  <w:style w:type="character" w:styleId="Refdecomentrio">
    <w:name w:val="annotation reference"/>
    <w:basedOn w:val="Fontepargpadro"/>
    <w:uiPriority w:val="99"/>
    <w:semiHidden/>
    <w:unhideWhenUsed/>
    <w:rsid w:val="00286F4C"/>
    <w:rPr>
      <w:sz w:val="16"/>
      <w:szCs w:val="16"/>
    </w:rPr>
  </w:style>
  <w:style w:type="paragraph" w:styleId="Textodecomentrio">
    <w:name w:val="annotation text"/>
    <w:basedOn w:val="Normal"/>
    <w:link w:val="TextodecomentrioChar"/>
    <w:uiPriority w:val="99"/>
    <w:semiHidden/>
    <w:unhideWhenUsed/>
    <w:rsid w:val="00286F4C"/>
  </w:style>
  <w:style w:type="character" w:customStyle="1" w:styleId="TextodecomentrioChar">
    <w:name w:val="Texto de comentário Char"/>
    <w:basedOn w:val="Fontepargpadro"/>
    <w:link w:val="Textodecomentrio"/>
    <w:uiPriority w:val="99"/>
    <w:semiHidden/>
    <w:rsid w:val="00286F4C"/>
    <w:rPr>
      <w:rFonts w:ascii="Arial" w:hAnsi="Arial"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86F4C"/>
    <w:rPr>
      <w:b/>
      <w:bCs/>
    </w:rPr>
  </w:style>
  <w:style w:type="character" w:customStyle="1" w:styleId="AssuntodocomentrioChar">
    <w:name w:val="Assunto do comentário Char"/>
    <w:basedOn w:val="TextodecomentrioChar"/>
    <w:link w:val="Assuntodocomentrio"/>
    <w:uiPriority w:val="99"/>
    <w:semiHidden/>
    <w:rsid w:val="00286F4C"/>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8727">
      <w:bodyDiv w:val="1"/>
      <w:marLeft w:val="0"/>
      <w:marRight w:val="0"/>
      <w:marTop w:val="0"/>
      <w:marBottom w:val="0"/>
      <w:divBdr>
        <w:top w:val="none" w:sz="0" w:space="0" w:color="auto"/>
        <w:left w:val="none" w:sz="0" w:space="0" w:color="auto"/>
        <w:bottom w:val="none" w:sz="0" w:space="0" w:color="auto"/>
        <w:right w:val="none" w:sz="0" w:space="0" w:color="auto"/>
      </w:divBdr>
    </w:div>
    <w:div w:id="280499023">
      <w:bodyDiv w:val="1"/>
      <w:marLeft w:val="0"/>
      <w:marRight w:val="0"/>
      <w:marTop w:val="0"/>
      <w:marBottom w:val="0"/>
      <w:divBdr>
        <w:top w:val="none" w:sz="0" w:space="0" w:color="auto"/>
        <w:left w:val="none" w:sz="0" w:space="0" w:color="auto"/>
        <w:bottom w:val="none" w:sz="0" w:space="0" w:color="auto"/>
        <w:right w:val="none" w:sz="0" w:space="0" w:color="auto"/>
      </w:divBdr>
    </w:div>
    <w:div w:id="519855806">
      <w:bodyDiv w:val="1"/>
      <w:marLeft w:val="0"/>
      <w:marRight w:val="0"/>
      <w:marTop w:val="0"/>
      <w:marBottom w:val="0"/>
      <w:divBdr>
        <w:top w:val="none" w:sz="0" w:space="0" w:color="auto"/>
        <w:left w:val="none" w:sz="0" w:space="0" w:color="auto"/>
        <w:bottom w:val="none" w:sz="0" w:space="0" w:color="auto"/>
        <w:right w:val="none" w:sz="0" w:space="0" w:color="auto"/>
      </w:divBdr>
    </w:div>
    <w:div w:id="864558994">
      <w:bodyDiv w:val="1"/>
      <w:marLeft w:val="0"/>
      <w:marRight w:val="0"/>
      <w:marTop w:val="0"/>
      <w:marBottom w:val="0"/>
      <w:divBdr>
        <w:top w:val="none" w:sz="0" w:space="0" w:color="auto"/>
        <w:left w:val="none" w:sz="0" w:space="0" w:color="auto"/>
        <w:bottom w:val="none" w:sz="0" w:space="0" w:color="auto"/>
        <w:right w:val="none" w:sz="0" w:space="0" w:color="auto"/>
      </w:divBdr>
    </w:div>
    <w:div w:id="992828773">
      <w:bodyDiv w:val="1"/>
      <w:marLeft w:val="0"/>
      <w:marRight w:val="0"/>
      <w:marTop w:val="0"/>
      <w:marBottom w:val="0"/>
      <w:divBdr>
        <w:top w:val="none" w:sz="0" w:space="0" w:color="auto"/>
        <w:left w:val="none" w:sz="0" w:space="0" w:color="auto"/>
        <w:bottom w:val="none" w:sz="0" w:space="0" w:color="auto"/>
        <w:right w:val="none" w:sz="0" w:space="0" w:color="auto"/>
      </w:divBdr>
    </w:div>
    <w:div w:id="1202981693">
      <w:bodyDiv w:val="1"/>
      <w:marLeft w:val="0"/>
      <w:marRight w:val="0"/>
      <w:marTop w:val="0"/>
      <w:marBottom w:val="0"/>
      <w:divBdr>
        <w:top w:val="none" w:sz="0" w:space="0" w:color="auto"/>
        <w:left w:val="none" w:sz="0" w:space="0" w:color="auto"/>
        <w:bottom w:val="none" w:sz="0" w:space="0" w:color="auto"/>
        <w:right w:val="none" w:sz="0" w:space="0" w:color="auto"/>
      </w:divBdr>
    </w:div>
    <w:div w:id="1257908054">
      <w:bodyDiv w:val="1"/>
      <w:marLeft w:val="0"/>
      <w:marRight w:val="0"/>
      <w:marTop w:val="0"/>
      <w:marBottom w:val="0"/>
      <w:divBdr>
        <w:top w:val="none" w:sz="0" w:space="0" w:color="auto"/>
        <w:left w:val="none" w:sz="0" w:space="0" w:color="auto"/>
        <w:bottom w:val="none" w:sz="0" w:space="0" w:color="auto"/>
        <w:right w:val="none" w:sz="0" w:space="0" w:color="auto"/>
      </w:divBdr>
    </w:div>
    <w:div w:id="1432048004">
      <w:bodyDiv w:val="1"/>
      <w:marLeft w:val="0"/>
      <w:marRight w:val="0"/>
      <w:marTop w:val="0"/>
      <w:marBottom w:val="0"/>
      <w:divBdr>
        <w:top w:val="none" w:sz="0" w:space="0" w:color="auto"/>
        <w:left w:val="none" w:sz="0" w:space="0" w:color="auto"/>
        <w:bottom w:val="none" w:sz="0" w:space="0" w:color="auto"/>
        <w:right w:val="none" w:sz="0" w:space="0" w:color="auto"/>
      </w:divBdr>
    </w:div>
    <w:div w:id="1502234867">
      <w:bodyDiv w:val="1"/>
      <w:marLeft w:val="0"/>
      <w:marRight w:val="0"/>
      <w:marTop w:val="0"/>
      <w:marBottom w:val="0"/>
      <w:divBdr>
        <w:top w:val="none" w:sz="0" w:space="0" w:color="auto"/>
        <w:left w:val="none" w:sz="0" w:space="0" w:color="auto"/>
        <w:bottom w:val="none" w:sz="0" w:space="0" w:color="auto"/>
        <w:right w:val="none" w:sz="0" w:space="0" w:color="auto"/>
      </w:divBdr>
    </w:div>
    <w:div w:id="1587642006">
      <w:bodyDiv w:val="1"/>
      <w:marLeft w:val="0"/>
      <w:marRight w:val="0"/>
      <w:marTop w:val="0"/>
      <w:marBottom w:val="0"/>
      <w:divBdr>
        <w:top w:val="none" w:sz="0" w:space="0" w:color="auto"/>
        <w:left w:val="none" w:sz="0" w:space="0" w:color="auto"/>
        <w:bottom w:val="none" w:sz="0" w:space="0" w:color="auto"/>
        <w:right w:val="none" w:sz="0" w:space="0" w:color="auto"/>
      </w:divBdr>
    </w:div>
    <w:div w:id="20437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esktop\Gr&#225;fic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dk1"/>
                </a:solidFill>
                <a:latin typeface="Arial" panose="020B0604020202020204" pitchFamily="34" charset="0"/>
                <a:ea typeface="+mn-ea"/>
                <a:cs typeface="Arial" panose="020B0604020202020204" pitchFamily="34" charset="0"/>
              </a:defRPr>
            </a:pPr>
            <a:r>
              <a:rPr lang="pt-BR" sz="1000">
                <a:latin typeface="Arial" panose="020B0604020202020204" pitchFamily="34" charset="0"/>
                <a:cs typeface="Arial" panose="020B0604020202020204" pitchFamily="34" charset="0"/>
              </a:rPr>
              <a:t>Sustentabilidade e Integridade</a:t>
            </a:r>
            <a:endParaRPr lang="pt-BR" sz="1000" i="1">
              <a:latin typeface="Arial" panose="020B0604020202020204" pitchFamily="34" charset="0"/>
              <a:cs typeface="Arial" panose="020B0604020202020204" pitchFamily="34" charset="0"/>
            </a:endParaRPr>
          </a:p>
        </c:rich>
      </c:tx>
      <c:overlay val="0"/>
      <c:spPr>
        <a:solidFill>
          <a:schemeClr val="lt1"/>
        </a:solidFill>
        <a:ln w="12700" cap="flat" cmpd="sng" algn="ctr">
          <a:noFill/>
          <a:prstDash val="solid"/>
          <a:miter lim="800000"/>
        </a:ln>
        <a:effectLst/>
      </c:spPr>
      <c:txPr>
        <a:bodyPr rot="0" spcFirstLastPara="1" vertOverflow="ellipsis" vert="horz" wrap="square" anchor="ctr" anchorCtr="1"/>
        <a:lstStyle/>
        <a:p>
          <a:pPr>
            <a:defRPr sz="1000" b="0" i="0" u="none" strike="noStrike" kern="1200" spc="0" baseline="0">
              <a:solidFill>
                <a:schemeClr val="dk1"/>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stacked"/>
        <c:varyColors val="0"/>
        <c:ser>
          <c:idx val="0"/>
          <c:order val="0"/>
          <c:tx>
            <c:strRef>
              <c:f>Gráficos!$B$62</c:f>
              <c:strCache>
                <c:ptCount val="1"/>
                <c:pt idx="0">
                  <c:v>Quantidade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pt-B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Gráficos!$A$63:$A$66</c:f>
              <c:strCache>
                <c:ptCount val="4"/>
                <c:pt idx="0">
                  <c:v>Extremamente Importante</c:v>
                </c:pt>
                <c:pt idx="1">
                  <c:v>Importante</c:v>
                </c:pt>
                <c:pt idx="2">
                  <c:v>Indiferente</c:v>
                </c:pt>
                <c:pt idx="3">
                  <c:v>Pouco Importante</c:v>
                </c:pt>
              </c:strCache>
            </c:strRef>
          </c:cat>
          <c:val>
            <c:numRef>
              <c:f>Gráficos!$B$63:$B$66</c:f>
              <c:numCache>
                <c:formatCode>General</c:formatCode>
                <c:ptCount val="4"/>
                <c:pt idx="0">
                  <c:v>13</c:v>
                </c:pt>
                <c:pt idx="1">
                  <c:v>6</c:v>
                </c:pt>
                <c:pt idx="2">
                  <c:v>1</c:v>
                </c:pt>
                <c:pt idx="3">
                  <c:v>1</c:v>
                </c:pt>
              </c:numCache>
            </c:numRef>
          </c:val>
          <c:extLst>
            <c:ext xmlns:c16="http://schemas.microsoft.com/office/drawing/2014/chart" uri="{C3380CC4-5D6E-409C-BE32-E72D297353CC}">
              <c16:uniqueId val="{00000000-50ED-4225-85EA-514261AA15CD}"/>
            </c:ext>
          </c:extLst>
        </c:ser>
        <c:ser>
          <c:idx val="1"/>
          <c:order val="1"/>
          <c:tx>
            <c:strRef>
              <c:f>Gráficos!$C$62</c:f>
              <c:strCache>
                <c:ptCount val="1"/>
                <c:pt idx="0">
                  <c:v>Percentual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pt-B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Gráficos!$A$63:$A$66</c:f>
              <c:strCache>
                <c:ptCount val="4"/>
                <c:pt idx="0">
                  <c:v>Extremamente Importante</c:v>
                </c:pt>
                <c:pt idx="1">
                  <c:v>Importante</c:v>
                </c:pt>
                <c:pt idx="2">
                  <c:v>Indiferente</c:v>
                </c:pt>
                <c:pt idx="3">
                  <c:v>Pouco Importante</c:v>
                </c:pt>
              </c:strCache>
            </c:strRef>
          </c:cat>
          <c:val>
            <c:numRef>
              <c:f>Gráficos!$C$63:$C$66</c:f>
              <c:numCache>
                <c:formatCode>0.00%</c:formatCode>
                <c:ptCount val="4"/>
                <c:pt idx="0">
                  <c:v>0.61909999999999998</c:v>
                </c:pt>
                <c:pt idx="1">
                  <c:v>0.28570000000000001</c:v>
                </c:pt>
                <c:pt idx="2">
                  <c:v>4.7600000000000003E-2</c:v>
                </c:pt>
                <c:pt idx="3">
                  <c:v>4.7600000000000003E-2</c:v>
                </c:pt>
              </c:numCache>
            </c:numRef>
          </c:val>
          <c:extLst>
            <c:ext xmlns:c16="http://schemas.microsoft.com/office/drawing/2014/chart" uri="{C3380CC4-5D6E-409C-BE32-E72D297353CC}">
              <c16:uniqueId val="{00000001-50ED-4225-85EA-514261AA15CD}"/>
            </c:ext>
          </c:extLst>
        </c:ser>
        <c:dLbls>
          <c:dLblPos val="inBase"/>
          <c:showLegendKey val="0"/>
          <c:showVal val="1"/>
          <c:showCatName val="0"/>
          <c:showSerName val="0"/>
          <c:showPercent val="0"/>
          <c:showBubbleSize val="0"/>
        </c:dLbls>
        <c:gapWidth val="150"/>
        <c:overlap val="100"/>
        <c:axId val="1303936656"/>
        <c:axId val="1303954064"/>
      </c:barChart>
      <c:catAx>
        <c:axId val="130393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pt-BR"/>
          </a:p>
        </c:txPr>
        <c:crossAx val="1303954064"/>
        <c:crosses val="autoZero"/>
        <c:auto val="1"/>
        <c:lblAlgn val="ctr"/>
        <c:lblOffset val="100"/>
        <c:noMultiLvlLbl val="0"/>
      </c:catAx>
      <c:valAx>
        <c:axId val="1303954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pt-BR"/>
          </a:p>
        </c:txPr>
        <c:crossAx val="130393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ência Numérica" Version="1987"/>
</file>

<file path=customXml/itemProps1.xml><?xml version="1.0" encoding="utf-8"?>
<ds:datastoreItem xmlns:ds="http://schemas.openxmlformats.org/officeDocument/2006/customXml" ds:itemID="{D67A79CA-2A20-4F4C-9BA5-02A104A7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1372</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dc:creator>
  <cp:keywords/>
  <dc:description/>
  <cp:lastModifiedBy>Sergio Antonio Nikolay,Contabilidade</cp:lastModifiedBy>
  <cp:revision>2</cp:revision>
  <cp:lastPrinted>2021-03-26T01:55:00Z</cp:lastPrinted>
  <dcterms:created xsi:type="dcterms:W3CDTF">2023-06-13T20:20:00Z</dcterms:created>
  <dcterms:modified xsi:type="dcterms:W3CDTF">2023-06-13T20:20:00Z</dcterms:modified>
</cp:coreProperties>
</file>